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6B" w:rsidRDefault="0092046B" w:rsidP="0092046B">
      <w:pPr>
        <w:bidi/>
        <w:spacing w:line="276" w:lineRule="auto"/>
        <w:jc w:val="center"/>
        <w:rPr>
          <w:rFonts w:cs="B Nazanin"/>
          <w:b/>
          <w:bCs/>
          <w:sz w:val="28"/>
          <w:szCs w:val="28"/>
          <w:rtl/>
          <w:lang w:bidi="fa-IR"/>
        </w:rPr>
      </w:pPr>
      <w:r>
        <w:rPr>
          <w:rFonts w:cs="B Nazanin" w:hint="cs"/>
          <w:b/>
          <w:bCs/>
          <w:sz w:val="28"/>
          <w:szCs w:val="28"/>
          <w:rtl/>
          <w:lang w:bidi="fa-IR"/>
        </w:rPr>
        <w:t>حضور</w:t>
      </w:r>
      <w:r w:rsidR="00BD769B" w:rsidRPr="00C60D0E">
        <w:rPr>
          <w:rFonts w:cs="B Nazanin" w:hint="cs"/>
          <w:b/>
          <w:bCs/>
          <w:sz w:val="28"/>
          <w:szCs w:val="28"/>
          <w:rtl/>
          <w:lang w:bidi="fa-IR"/>
        </w:rPr>
        <w:t xml:space="preserve"> </w:t>
      </w:r>
      <w:r>
        <w:rPr>
          <w:rFonts w:cs="B Nazanin" w:hint="cs"/>
          <w:b/>
          <w:bCs/>
          <w:sz w:val="28"/>
          <w:szCs w:val="28"/>
          <w:rtl/>
          <w:lang w:bidi="fa-IR"/>
        </w:rPr>
        <w:t xml:space="preserve">اعضای هیات علمی دانشگاه علامه طباطبائی  </w:t>
      </w:r>
    </w:p>
    <w:p w:rsidR="0092046B" w:rsidRDefault="0092046B" w:rsidP="00A5106E">
      <w:pPr>
        <w:bidi/>
        <w:spacing w:line="276" w:lineRule="auto"/>
        <w:jc w:val="center"/>
        <w:rPr>
          <w:rFonts w:cs="B Nazanin"/>
          <w:b/>
          <w:bCs/>
          <w:sz w:val="28"/>
          <w:szCs w:val="28"/>
          <w:rtl/>
          <w:lang w:bidi="fa-IR"/>
        </w:rPr>
      </w:pPr>
      <w:r>
        <w:rPr>
          <w:rFonts w:cs="B Nazanin" w:hint="cs"/>
          <w:b/>
          <w:bCs/>
          <w:sz w:val="28"/>
          <w:szCs w:val="28"/>
          <w:rtl/>
          <w:lang w:bidi="fa-IR"/>
        </w:rPr>
        <w:t xml:space="preserve">به </w:t>
      </w:r>
      <w:r w:rsidR="00BD769B" w:rsidRPr="00C60D0E">
        <w:rPr>
          <w:rFonts w:cs="B Nazanin" w:hint="cs"/>
          <w:b/>
          <w:bCs/>
          <w:sz w:val="28"/>
          <w:szCs w:val="28"/>
          <w:rtl/>
          <w:lang w:bidi="fa-IR"/>
        </w:rPr>
        <w:t xml:space="preserve">هشتاد و چهارمین کنفرانس </w:t>
      </w:r>
      <w:r>
        <w:rPr>
          <w:rFonts w:cs="B Nazanin" w:hint="cs"/>
          <w:b/>
          <w:bCs/>
          <w:sz w:val="28"/>
          <w:szCs w:val="28"/>
          <w:rtl/>
          <w:lang w:bidi="fa-IR"/>
        </w:rPr>
        <w:t xml:space="preserve">جهانی </w:t>
      </w:r>
      <w:r w:rsidR="00BD769B" w:rsidRPr="00C60D0E">
        <w:rPr>
          <w:rFonts w:cs="B Nazanin" w:hint="cs"/>
          <w:b/>
          <w:bCs/>
          <w:sz w:val="28"/>
          <w:szCs w:val="28"/>
          <w:rtl/>
          <w:lang w:bidi="fa-IR"/>
        </w:rPr>
        <w:t>ایفلا</w:t>
      </w:r>
      <w:r>
        <w:rPr>
          <w:rFonts w:cs="B Nazanin" w:hint="cs"/>
          <w:b/>
          <w:bCs/>
          <w:sz w:val="28"/>
          <w:szCs w:val="28"/>
          <w:rtl/>
          <w:lang w:bidi="fa-IR"/>
        </w:rPr>
        <w:t xml:space="preserve"> 2018</w:t>
      </w:r>
    </w:p>
    <w:p w:rsidR="004D16E6" w:rsidRPr="00EC785F" w:rsidRDefault="00EC785F" w:rsidP="000F351C">
      <w:pPr>
        <w:bidi/>
        <w:spacing w:before="100" w:beforeAutospacing="1" w:after="100" w:afterAutospacing="1" w:line="276" w:lineRule="auto"/>
        <w:jc w:val="both"/>
        <w:rPr>
          <w:rFonts w:ascii="Times New Roman" w:eastAsia="Times New Roman" w:hAnsi="Times New Roman" w:cs="B Nazanin"/>
          <w:color w:val="000000" w:themeColor="text1"/>
          <w:sz w:val="28"/>
          <w:szCs w:val="28"/>
          <w:rtl/>
        </w:rPr>
      </w:pPr>
      <w:r w:rsidRPr="00D23311">
        <w:rPr>
          <w:rFonts w:ascii="Times New Roman" w:eastAsia="Times New Roman" w:hAnsi="Times New Roman" w:cs="B Nazanin" w:hint="cs"/>
          <w:color w:val="000000" w:themeColor="text1"/>
          <w:sz w:val="28"/>
          <w:szCs w:val="28"/>
          <w:rtl/>
          <w:lang w:bidi="fa-IR"/>
        </w:rPr>
        <w:t>هشتاد و چهارمین</w:t>
      </w:r>
      <w:r w:rsidRPr="00D23311">
        <w:rPr>
          <w:rFonts w:ascii="Times New Roman" w:eastAsia="Times New Roman" w:hAnsi="Times New Roman" w:cs="B Nazanin"/>
          <w:color w:val="000000" w:themeColor="text1"/>
          <w:sz w:val="28"/>
          <w:szCs w:val="28"/>
          <w:rtl/>
        </w:rPr>
        <w:t xml:space="preserve"> کنفرانس و مجمع عمومی فدراسیون بین المللی انجمن ها موسسات کتابداری (ایفلا)</w:t>
      </w:r>
      <w:r w:rsidRPr="00D23311">
        <w:rPr>
          <w:rStyle w:val="FootnoteReference"/>
          <w:rFonts w:ascii="Times New Roman" w:eastAsia="Times New Roman" w:hAnsi="Times New Roman" w:cs="B Nazanin"/>
          <w:color w:val="000000" w:themeColor="text1"/>
          <w:sz w:val="28"/>
          <w:szCs w:val="28"/>
          <w:rtl/>
        </w:rPr>
        <w:footnoteReference w:id="1"/>
      </w:r>
      <w:r w:rsidRPr="00D23311">
        <w:rPr>
          <w:rFonts w:ascii="Times New Roman" w:eastAsia="Times New Roman" w:hAnsi="Times New Roman" w:cs="B Nazanin"/>
          <w:color w:val="000000" w:themeColor="text1"/>
          <w:sz w:val="28"/>
          <w:szCs w:val="28"/>
          <w:rtl/>
        </w:rPr>
        <w:t xml:space="preserve"> </w:t>
      </w:r>
      <w:r w:rsidRPr="00D23311">
        <w:rPr>
          <w:rFonts w:ascii="Times New Roman" w:eastAsia="Times New Roman" w:hAnsi="Times New Roman" w:cs="Times New Roman" w:hint="cs"/>
          <w:color w:val="000000" w:themeColor="text1"/>
          <w:sz w:val="28"/>
          <w:szCs w:val="28"/>
          <w:rtl/>
        </w:rPr>
        <w:t> </w:t>
      </w:r>
      <w:r w:rsidRPr="00D23311">
        <w:rPr>
          <w:rFonts w:ascii="Times New Roman" w:eastAsia="Times New Roman" w:hAnsi="Times New Roman" w:cs="B Nazanin" w:hint="cs"/>
          <w:color w:val="000000" w:themeColor="text1"/>
          <w:sz w:val="28"/>
          <w:szCs w:val="28"/>
          <w:rtl/>
        </w:rPr>
        <w:t>ازبیست و چهارم</w:t>
      </w:r>
      <w:r w:rsidRPr="00D23311">
        <w:rPr>
          <w:rFonts w:ascii="Times New Roman" w:eastAsia="Times New Roman" w:hAnsi="Times New Roman" w:cs="B Nazanin"/>
          <w:color w:val="000000" w:themeColor="text1"/>
          <w:sz w:val="28"/>
          <w:szCs w:val="28"/>
          <w:rtl/>
        </w:rPr>
        <w:t xml:space="preserve"> تا </w:t>
      </w:r>
      <w:r w:rsidRPr="00D23311">
        <w:rPr>
          <w:rFonts w:ascii="Times New Roman" w:eastAsia="Times New Roman" w:hAnsi="Times New Roman" w:cs="B Nazanin" w:hint="cs"/>
          <w:color w:val="000000" w:themeColor="text1"/>
          <w:sz w:val="28"/>
          <w:szCs w:val="28"/>
          <w:rtl/>
        </w:rPr>
        <w:t>سی ام</w:t>
      </w:r>
      <w:r w:rsidRPr="00D23311">
        <w:rPr>
          <w:rFonts w:ascii="Times New Roman" w:eastAsia="Times New Roman" w:hAnsi="Times New Roman" w:cs="B Nazanin"/>
          <w:color w:val="000000" w:themeColor="text1"/>
          <w:sz w:val="28"/>
          <w:szCs w:val="28"/>
          <w:rtl/>
        </w:rPr>
        <w:t xml:space="preserve"> آگوست </w:t>
      </w:r>
      <w:r w:rsidRPr="00D23311">
        <w:rPr>
          <w:rFonts w:ascii="Times New Roman" w:eastAsia="Times New Roman" w:hAnsi="Times New Roman" w:cs="B Nazanin"/>
          <w:color w:val="000000" w:themeColor="text1"/>
          <w:sz w:val="28"/>
          <w:szCs w:val="28"/>
          <w:rtl/>
          <w:lang w:bidi="fa-IR"/>
        </w:rPr>
        <w:t>۲۰۱</w:t>
      </w:r>
      <w:r w:rsidRPr="00D23311">
        <w:rPr>
          <w:rFonts w:ascii="Times New Roman" w:eastAsia="Times New Roman" w:hAnsi="Times New Roman" w:cs="B Nazanin" w:hint="cs"/>
          <w:color w:val="000000" w:themeColor="text1"/>
          <w:sz w:val="28"/>
          <w:szCs w:val="28"/>
          <w:rtl/>
          <w:lang w:bidi="fa-IR"/>
        </w:rPr>
        <w:t>8</w:t>
      </w:r>
      <w:r w:rsidRPr="00D23311">
        <w:rPr>
          <w:rFonts w:ascii="Times New Roman" w:eastAsia="Times New Roman" w:hAnsi="Times New Roman" w:cs="B Nazanin"/>
          <w:color w:val="000000" w:themeColor="text1"/>
          <w:sz w:val="28"/>
          <w:szCs w:val="28"/>
          <w:rtl/>
        </w:rPr>
        <w:t xml:space="preserve"> برابر با </w:t>
      </w:r>
      <w:r w:rsidRPr="00D23311">
        <w:rPr>
          <w:rFonts w:ascii="Times New Roman" w:eastAsia="Times New Roman" w:hAnsi="Times New Roman" w:cs="B Nazanin" w:hint="cs"/>
          <w:color w:val="000000" w:themeColor="text1"/>
          <w:sz w:val="28"/>
          <w:szCs w:val="28"/>
          <w:rtl/>
        </w:rPr>
        <w:t>دوم شهریور تا هشتم شهریور</w:t>
      </w:r>
      <w:r w:rsidRPr="00D23311">
        <w:rPr>
          <w:rFonts w:ascii="Times New Roman" w:eastAsia="Times New Roman" w:hAnsi="Times New Roman" w:cs="B Nazanin"/>
          <w:color w:val="000000" w:themeColor="text1"/>
          <w:sz w:val="28"/>
          <w:szCs w:val="28"/>
          <w:rtl/>
        </w:rPr>
        <w:t xml:space="preserve"> </w:t>
      </w:r>
      <w:r w:rsidRPr="007D1D20">
        <w:rPr>
          <w:rFonts w:ascii="Times New Roman" w:eastAsia="Times New Roman" w:hAnsi="Times New Roman" w:cs="B Nazanin"/>
          <w:color w:val="000000" w:themeColor="text1"/>
          <w:sz w:val="28"/>
          <w:szCs w:val="28"/>
          <w:rtl/>
          <w:lang w:bidi="fa-IR"/>
        </w:rPr>
        <w:t>۱۳۹</w:t>
      </w:r>
      <w:r w:rsidRPr="007D1D20">
        <w:rPr>
          <w:rFonts w:ascii="Times New Roman" w:eastAsia="Times New Roman" w:hAnsi="Times New Roman" w:cs="B Nazanin" w:hint="cs"/>
          <w:color w:val="000000" w:themeColor="text1"/>
          <w:sz w:val="28"/>
          <w:szCs w:val="28"/>
          <w:rtl/>
          <w:lang w:bidi="fa-IR"/>
        </w:rPr>
        <w:t>7</w:t>
      </w:r>
      <w:r w:rsidRPr="007D1D20">
        <w:rPr>
          <w:rFonts w:ascii="Times New Roman" w:eastAsia="Times New Roman" w:hAnsi="Times New Roman" w:cs="B Nazanin"/>
          <w:color w:val="000000" w:themeColor="text1"/>
          <w:sz w:val="28"/>
          <w:szCs w:val="28"/>
          <w:rtl/>
        </w:rPr>
        <w:t xml:space="preserve"> </w:t>
      </w:r>
      <w:r w:rsidRPr="00D23311">
        <w:rPr>
          <w:rFonts w:ascii="Times New Roman" w:eastAsia="Times New Roman" w:hAnsi="Times New Roman" w:cs="B Nazanin"/>
          <w:color w:val="000000" w:themeColor="text1"/>
          <w:sz w:val="28"/>
          <w:szCs w:val="28"/>
          <w:rtl/>
        </w:rPr>
        <w:t xml:space="preserve">، </w:t>
      </w:r>
      <w:r w:rsidR="000F351C" w:rsidRPr="005B6886">
        <w:rPr>
          <w:rFonts w:ascii="Nassim" w:eastAsia="Times New Roman" w:hAnsi="Nassim" w:cs="B Nazanin" w:hint="cs"/>
          <w:sz w:val="28"/>
          <w:szCs w:val="28"/>
          <w:rtl/>
        </w:rPr>
        <w:t xml:space="preserve">در این کنفرانس نزدیک به 3000 شرکت کننده از 180 کشور جهان ، حدود 2000 کتابدار و متخصص علم اطلاعات از انواع کتابخانه ها(ملی، دانشگاهی ، عمومی ، تخصصی و آموزشگاهی) ، بیش از 2000 دانشگاه و موسسه آموزشی و پژوهشی ،حدود 100 عضو هیات علمی و دانشجویان مقطع کارشناسی ارشد و دکتری رشته علم اطلاعات و دانش شناسی  و 26 موسسه و نهاد در حوزه علم اطلاعات ، فناوری اطلاعات و تجهیزات کتابخانه ای  شرکت داشتند . در روزهای برگزاری این کنفرانس روزانه بیش از 50 نشست ، کارگاه و سخنرانی در موضوعات  مختلف علم اطلاعات و دانش شناسی و نیز مباحث بین رشته ای و مرتبط با علم اطلاعات </w:t>
      </w:r>
      <w:r w:rsidR="000F351C" w:rsidRPr="00D23311">
        <w:rPr>
          <w:rFonts w:ascii="Times New Roman" w:eastAsia="Times New Roman" w:hAnsi="Times New Roman" w:cs="B Nazanin" w:hint="cs"/>
          <w:color w:val="000000" w:themeColor="text1"/>
          <w:sz w:val="28"/>
          <w:szCs w:val="28"/>
          <w:rtl/>
        </w:rPr>
        <w:t>در</w:t>
      </w:r>
      <w:r w:rsidR="000F351C" w:rsidRPr="00D23311">
        <w:rPr>
          <w:rFonts w:ascii="Times New Roman" w:eastAsia="Times New Roman" w:hAnsi="Times New Roman" w:cs="B Nazanin"/>
          <w:color w:val="000000" w:themeColor="text1"/>
          <w:sz w:val="28"/>
          <w:szCs w:val="28"/>
          <w:rtl/>
        </w:rPr>
        <w:t xml:space="preserve"> </w:t>
      </w:r>
      <w:r w:rsidR="000F351C" w:rsidRPr="00D23311">
        <w:rPr>
          <w:rFonts w:ascii="Times New Roman" w:eastAsia="Times New Roman" w:hAnsi="Times New Roman" w:cs="B Nazanin" w:hint="cs"/>
          <w:color w:val="000000" w:themeColor="text1"/>
          <w:sz w:val="28"/>
          <w:szCs w:val="28"/>
          <w:rtl/>
        </w:rPr>
        <w:t>مرکز</w:t>
      </w:r>
      <w:r w:rsidR="000F351C" w:rsidRPr="00D23311">
        <w:rPr>
          <w:rFonts w:ascii="Times New Roman" w:eastAsia="Times New Roman" w:hAnsi="Times New Roman" w:cs="B Nazanin"/>
          <w:color w:val="000000" w:themeColor="text1"/>
          <w:sz w:val="28"/>
          <w:szCs w:val="28"/>
          <w:rtl/>
        </w:rPr>
        <w:t xml:space="preserve"> </w:t>
      </w:r>
      <w:r w:rsidR="000F351C" w:rsidRPr="00D23311">
        <w:rPr>
          <w:rFonts w:ascii="Times New Roman" w:eastAsia="Times New Roman" w:hAnsi="Times New Roman" w:cs="B Nazanin" w:hint="cs"/>
          <w:color w:val="000000" w:themeColor="text1"/>
          <w:sz w:val="28"/>
          <w:szCs w:val="28"/>
          <w:rtl/>
        </w:rPr>
        <w:t>بین‌المللی</w:t>
      </w:r>
      <w:r w:rsidR="000F351C" w:rsidRPr="00D23311">
        <w:rPr>
          <w:rFonts w:ascii="Times New Roman" w:eastAsia="Times New Roman" w:hAnsi="Times New Roman" w:cs="B Nazanin"/>
          <w:color w:val="000000" w:themeColor="text1"/>
          <w:sz w:val="28"/>
          <w:szCs w:val="28"/>
          <w:rtl/>
        </w:rPr>
        <w:t xml:space="preserve"> </w:t>
      </w:r>
      <w:r w:rsidR="000F351C" w:rsidRPr="00D23311">
        <w:rPr>
          <w:rFonts w:ascii="Times New Roman" w:eastAsia="Times New Roman" w:hAnsi="Times New Roman" w:cs="B Nazanin"/>
          <w:color w:val="000000" w:themeColor="text1"/>
          <w:sz w:val="28"/>
          <w:szCs w:val="28"/>
        </w:rPr>
        <w:t xml:space="preserve">KLCC </w:t>
      </w:r>
      <w:r w:rsidR="000F351C" w:rsidRPr="00D23311">
        <w:rPr>
          <w:rFonts w:ascii="Times New Roman" w:eastAsia="Times New Roman" w:hAnsi="Times New Roman" w:cs="B Nazanin" w:hint="cs"/>
          <w:color w:val="000000" w:themeColor="text1"/>
          <w:sz w:val="28"/>
          <w:szCs w:val="28"/>
          <w:rtl/>
          <w:lang w:bidi="fa-IR"/>
        </w:rPr>
        <w:t xml:space="preserve"> مالزی</w:t>
      </w:r>
      <w:r w:rsidR="000F351C" w:rsidRPr="00D23311">
        <w:rPr>
          <w:rFonts w:ascii="Times New Roman" w:eastAsia="Times New Roman" w:hAnsi="Times New Roman" w:cs="B Nazanin"/>
          <w:color w:val="000000" w:themeColor="text1"/>
          <w:sz w:val="28"/>
          <w:szCs w:val="28"/>
          <w:rtl/>
        </w:rPr>
        <w:t xml:space="preserve"> برگزار شد. </w:t>
      </w:r>
      <w:r w:rsidRPr="00D23311">
        <w:rPr>
          <w:rFonts w:cs="B Nazanin" w:hint="cs"/>
          <w:color w:val="000000" w:themeColor="text1"/>
          <w:sz w:val="28"/>
          <w:szCs w:val="28"/>
          <w:rtl/>
          <w:lang w:bidi="fa-IR"/>
        </w:rPr>
        <w:t xml:space="preserve">برگزاری </w:t>
      </w:r>
      <w:r w:rsidRPr="00C60D0E">
        <w:rPr>
          <w:rFonts w:cs="B Nazanin" w:hint="cs"/>
          <w:sz w:val="28"/>
          <w:szCs w:val="28"/>
          <w:rtl/>
          <w:lang w:bidi="fa-IR"/>
        </w:rPr>
        <w:t xml:space="preserve">هشتاد و چهارمین کنفرانس نشان از استمرار در برگزاری آن، حکایت از یک مدیریت همراه با سیاستگذاری و برنامه ریزی دقیق است و نیز به هر قیمتی مرجعیت علمی جهانی خود را در تبادل اندیشه ها حفظ کرده، نکته ایی قابل تامل است. </w:t>
      </w:r>
      <w:r w:rsidRPr="00D23311">
        <w:rPr>
          <w:rFonts w:ascii="Times New Roman" w:eastAsia="Times New Roman" w:hAnsi="Times New Roman" w:cs="B Nazanin" w:hint="cs"/>
          <w:color w:val="000000" w:themeColor="text1"/>
          <w:sz w:val="28"/>
          <w:szCs w:val="28"/>
          <w:rtl/>
        </w:rPr>
        <w:t>کنفرانس</w:t>
      </w:r>
      <w:r w:rsidRPr="00D23311">
        <w:rPr>
          <w:rFonts w:ascii="Times New Roman" w:eastAsia="Times New Roman" w:hAnsi="Times New Roman" w:cs="B Nazanin"/>
          <w:color w:val="000000" w:themeColor="text1"/>
          <w:sz w:val="28"/>
          <w:szCs w:val="28"/>
          <w:rtl/>
        </w:rPr>
        <w:t xml:space="preserve"> امسال ايفلا،</w:t>
      </w:r>
      <w:r w:rsidRPr="00D23311">
        <w:rPr>
          <w:rFonts w:ascii="Times New Roman" w:eastAsia="Times New Roman" w:hAnsi="Times New Roman" w:cs="B Nazanin" w:hint="cs"/>
          <w:color w:val="000000" w:themeColor="text1"/>
          <w:sz w:val="28"/>
          <w:szCs w:val="28"/>
          <w:rtl/>
        </w:rPr>
        <w:t xml:space="preserve"> با مشارکت و پشتیبانی</w:t>
      </w:r>
      <w:r w:rsidRPr="00D23311">
        <w:rPr>
          <w:rFonts w:ascii="Times New Roman" w:eastAsia="Times New Roman" w:hAnsi="Times New Roman" w:cs="B Nazanin"/>
          <w:color w:val="000000" w:themeColor="text1"/>
          <w:sz w:val="28"/>
          <w:szCs w:val="28"/>
          <w:rtl/>
        </w:rPr>
        <w:t xml:space="preserve"> كتابخانه ملي</w:t>
      </w:r>
      <w:r w:rsidRPr="00D23311">
        <w:rPr>
          <w:rFonts w:ascii="Times New Roman" w:eastAsia="Times New Roman" w:hAnsi="Times New Roman" w:cs="B Nazanin" w:hint="cs"/>
          <w:color w:val="000000" w:themeColor="text1"/>
          <w:sz w:val="28"/>
          <w:szCs w:val="28"/>
          <w:rtl/>
        </w:rPr>
        <w:t xml:space="preserve"> مالزی</w:t>
      </w:r>
      <w:r w:rsidRPr="00D23311">
        <w:rPr>
          <w:rFonts w:ascii="Times New Roman" w:eastAsia="Times New Roman" w:hAnsi="Times New Roman" w:cs="B Nazanin"/>
          <w:color w:val="000000" w:themeColor="text1"/>
          <w:sz w:val="28"/>
          <w:szCs w:val="28"/>
          <w:rtl/>
        </w:rPr>
        <w:t xml:space="preserve"> و انجمن كتابداري </w:t>
      </w:r>
      <w:r w:rsidRPr="00D23311">
        <w:rPr>
          <w:rFonts w:ascii="Times New Roman" w:eastAsia="Times New Roman" w:hAnsi="Times New Roman" w:cs="B Nazanin" w:hint="cs"/>
          <w:color w:val="000000" w:themeColor="text1"/>
          <w:sz w:val="28"/>
          <w:szCs w:val="28"/>
          <w:rtl/>
        </w:rPr>
        <w:t>مالزی</w:t>
      </w:r>
      <w:r w:rsidRPr="00D23311">
        <w:rPr>
          <w:rFonts w:ascii="Times New Roman" w:eastAsia="Times New Roman" w:hAnsi="Times New Roman" w:cs="B Nazanin"/>
          <w:color w:val="000000" w:themeColor="text1"/>
          <w:sz w:val="28"/>
          <w:szCs w:val="28"/>
          <w:rtl/>
        </w:rPr>
        <w:t xml:space="preserve"> و</w:t>
      </w:r>
      <w:r w:rsidRPr="00D23311">
        <w:rPr>
          <w:rFonts w:ascii="Times New Roman" w:eastAsia="Times New Roman" w:hAnsi="Times New Roman" w:cs="B Nazanin" w:hint="cs"/>
          <w:color w:val="000000" w:themeColor="text1"/>
          <w:sz w:val="28"/>
          <w:szCs w:val="28"/>
          <w:rtl/>
        </w:rPr>
        <w:t xml:space="preserve"> نیز</w:t>
      </w:r>
      <w:r w:rsidRPr="00D23311">
        <w:rPr>
          <w:rFonts w:ascii="Times New Roman" w:eastAsia="Times New Roman" w:hAnsi="Times New Roman" w:cs="B Nazanin"/>
          <w:color w:val="000000" w:themeColor="text1"/>
          <w:sz w:val="28"/>
          <w:szCs w:val="28"/>
          <w:rtl/>
        </w:rPr>
        <w:t xml:space="preserve"> پشتيباني </w:t>
      </w:r>
      <w:r w:rsidRPr="00D23311">
        <w:rPr>
          <w:rFonts w:ascii="Times New Roman" w:eastAsia="Times New Roman" w:hAnsi="Times New Roman" w:cs="B Nazanin"/>
          <w:color w:val="000000" w:themeColor="text1"/>
          <w:sz w:val="28"/>
          <w:szCs w:val="28"/>
          <w:rtl/>
          <w:lang w:bidi="fa-IR"/>
        </w:rPr>
        <w:t>۲۶</w:t>
      </w:r>
      <w:r w:rsidRPr="00D23311">
        <w:rPr>
          <w:rFonts w:ascii="Times New Roman" w:eastAsia="Times New Roman" w:hAnsi="Times New Roman" w:cs="B Nazanin"/>
          <w:color w:val="000000" w:themeColor="text1"/>
          <w:sz w:val="28"/>
          <w:szCs w:val="28"/>
          <w:rtl/>
        </w:rPr>
        <w:t xml:space="preserve"> موسسه و نهاد از جمله اُ.سي.ال.سي ، الزوير ، ابسكو ،...</w:t>
      </w:r>
      <w:r w:rsidRPr="00D23311">
        <w:rPr>
          <w:rFonts w:ascii="Times New Roman" w:eastAsia="Times New Roman" w:hAnsi="Times New Roman" w:cs="B Nazanin" w:hint="cs"/>
          <w:color w:val="000000" w:themeColor="text1"/>
          <w:sz w:val="28"/>
          <w:szCs w:val="28"/>
          <w:rtl/>
        </w:rPr>
        <w:t xml:space="preserve"> </w:t>
      </w:r>
      <w:r w:rsidRPr="00D23311">
        <w:rPr>
          <w:rFonts w:ascii="Times New Roman" w:eastAsia="Times New Roman" w:hAnsi="Times New Roman" w:cs="B Nazanin"/>
          <w:color w:val="000000" w:themeColor="text1"/>
          <w:sz w:val="28"/>
          <w:szCs w:val="28"/>
          <w:rtl/>
        </w:rPr>
        <w:t>برگزار</w:t>
      </w:r>
      <w:r w:rsidRPr="00D23311">
        <w:rPr>
          <w:rFonts w:ascii="Times New Roman" w:eastAsia="Times New Roman" w:hAnsi="Times New Roman" w:cs="B Nazanin" w:hint="cs"/>
          <w:color w:val="000000" w:themeColor="text1"/>
          <w:sz w:val="28"/>
          <w:szCs w:val="28"/>
          <w:rtl/>
        </w:rPr>
        <w:t xml:space="preserve"> </w:t>
      </w:r>
      <w:r w:rsidRPr="00D23311">
        <w:rPr>
          <w:rFonts w:ascii="Times New Roman" w:eastAsia="Times New Roman" w:hAnsi="Times New Roman" w:cs="B Nazanin"/>
          <w:color w:val="000000" w:themeColor="text1"/>
          <w:sz w:val="28"/>
          <w:szCs w:val="28"/>
          <w:rtl/>
        </w:rPr>
        <w:t>شد.</w:t>
      </w:r>
    </w:p>
    <w:p w:rsidR="0092046B" w:rsidRDefault="005E41C4" w:rsidP="00417724">
      <w:pPr>
        <w:bidi/>
        <w:spacing w:before="100" w:beforeAutospacing="1" w:after="100" w:afterAutospacing="1" w:line="276" w:lineRule="auto"/>
        <w:jc w:val="both"/>
        <w:rPr>
          <w:rFonts w:ascii="Times New Roman" w:eastAsia="Times New Roman" w:hAnsi="Times New Roman" w:cs="B Nazanin"/>
          <w:color w:val="000000" w:themeColor="text1"/>
          <w:sz w:val="28"/>
          <w:szCs w:val="28"/>
          <w:rtl/>
        </w:rPr>
      </w:pPr>
      <w:r>
        <w:rPr>
          <w:rFonts w:cs="B Nazanin" w:hint="cs"/>
          <w:color w:val="000000" w:themeColor="text1"/>
          <w:sz w:val="28"/>
          <w:szCs w:val="28"/>
          <w:rtl/>
          <w:lang w:bidi="fa-IR"/>
        </w:rPr>
        <w:t>در این کنفرانس ، سرکار خانم</w:t>
      </w:r>
      <w:r w:rsidR="0089715E">
        <w:rPr>
          <w:rFonts w:cs="B Nazanin" w:hint="cs"/>
          <w:color w:val="000000" w:themeColor="text1"/>
          <w:sz w:val="28"/>
          <w:szCs w:val="28"/>
          <w:rtl/>
          <w:lang w:bidi="fa-IR"/>
        </w:rPr>
        <w:t xml:space="preserve"> ها</w:t>
      </w:r>
      <w:r>
        <w:rPr>
          <w:rFonts w:cs="B Nazanin" w:hint="cs"/>
          <w:color w:val="000000" w:themeColor="text1"/>
          <w:sz w:val="28"/>
          <w:szCs w:val="28"/>
          <w:rtl/>
          <w:lang w:bidi="fa-IR"/>
        </w:rPr>
        <w:t xml:space="preserve"> دکتر میترا صمیعی </w:t>
      </w:r>
      <w:r w:rsidR="0089715E">
        <w:rPr>
          <w:rFonts w:cs="B Nazanin" w:hint="cs"/>
          <w:color w:val="000000" w:themeColor="text1"/>
          <w:sz w:val="28"/>
          <w:szCs w:val="28"/>
          <w:rtl/>
          <w:lang w:bidi="fa-IR"/>
        </w:rPr>
        <w:t xml:space="preserve"> و دکتر عصمت مومنی اعضای هیات علمی گروه علم اطلاعات و دانش شناسی</w:t>
      </w:r>
      <w:r w:rsidR="00417724">
        <w:rPr>
          <w:rFonts w:cs="B Nazanin" w:hint="cs"/>
          <w:color w:val="000000" w:themeColor="text1"/>
          <w:sz w:val="28"/>
          <w:szCs w:val="28"/>
          <w:rtl/>
          <w:lang w:bidi="fa-IR"/>
        </w:rPr>
        <w:t xml:space="preserve"> دانشگاه علامه طباطبائی</w:t>
      </w:r>
      <w:r w:rsidR="0089715E">
        <w:rPr>
          <w:rFonts w:cs="B Nazanin" w:hint="cs"/>
          <w:color w:val="000000" w:themeColor="text1"/>
          <w:sz w:val="28"/>
          <w:szCs w:val="28"/>
          <w:rtl/>
          <w:lang w:bidi="fa-IR"/>
        </w:rPr>
        <w:t xml:space="preserve"> به همراه </w:t>
      </w:r>
      <w:r w:rsidR="00105E23">
        <w:rPr>
          <w:rFonts w:cs="B Nazanin" w:hint="cs"/>
          <w:color w:val="000000" w:themeColor="text1"/>
          <w:sz w:val="28"/>
          <w:szCs w:val="28"/>
          <w:rtl/>
          <w:lang w:bidi="fa-IR"/>
        </w:rPr>
        <w:t xml:space="preserve"> رئیس انجمن علمی کتابداری و اطلاع رسانی ایران ، معاون پژوهش و فناوری و مدیر امور بین الملل و نیز </w:t>
      </w:r>
      <w:r w:rsidR="0089715E">
        <w:rPr>
          <w:rFonts w:cs="B Nazanin" w:hint="cs"/>
          <w:color w:val="000000" w:themeColor="text1"/>
          <w:sz w:val="28"/>
          <w:szCs w:val="28"/>
          <w:rtl/>
          <w:lang w:bidi="fa-IR"/>
        </w:rPr>
        <w:t xml:space="preserve">اعضای هیات علمی و کارشناسان ارشد سازمان اسناد و کتابخانه ملی ایران ، اعضای هیات علمی دانشگاه های شهید بهشتی ، علوم پزشکی </w:t>
      </w:r>
      <w:r w:rsidR="00105E23">
        <w:rPr>
          <w:rFonts w:cs="B Nazanin" w:hint="cs"/>
          <w:color w:val="000000" w:themeColor="text1"/>
          <w:sz w:val="28"/>
          <w:szCs w:val="28"/>
          <w:rtl/>
          <w:lang w:bidi="fa-IR"/>
        </w:rPr>
        <w:t>شهید بهشتی ، علوم پزشکی خوزستان ،وزارت جهاد کشاورزی</w:t>
      </w:r>
      <w:r w:rsidR="00175A94">
        <w:rPr>
          <w:rFonts w:cs="B Nazanin" w:hint="cs"/>
          <w:color w:val="000000" w:themeColor="text1"/>
          <w:sz w:val="28"/>
          <w:szCs w:val="28"/>
          <w:rtl/>
          <w:lang w:bidi="fa-IR"/>
        </w:rPr>
        <w:t xml:space="preserve"> حضور یافتند.</w:t>
      </w:r>
      <w:r>
        <w:rPr>
          <w:rFonts w:cs="B Nazanin" w:hint="cs"/>
          <w:color w:val="000000" w:themeColor="text1"/>
          <w:sz w:val="28"/>
          <w:szCs w:val="28"/>
          <w:rtl/>
          <w:lang w:bidi="fa-IR"/>
        </w:rPr>
        <w:t xml:space="preserve"> </w:t>
      </w:r>
    </w:p>
    <w:p w:rsidR="0092046B" w:rsidRDefault="0092046B" w:rsidP="0092046B">
      <w:pPr>
        <w:bidi/>
        <w:spacing w:before="100" w:beforeAutospacing="1" w:after="100" w:afterAutospacing="1" w:line="276" w:lineRule="auto"/>
        <w:jc w:val="center"/>
        <w:rPr>
          <w:rFonts w:ascii="Times New Roman" w:eastAsia="Times New Roman" w:hAnsi="Times New Roman" w:cs="B Nazanin"/>
          <w:color w:val="000000" w:themeColor="text1"/>
          <w:sz w:val="28"/>
          <w:szCs w:val="28"/>
          <w:rtl/>
        </w:rPr>
      </w:pPr>
      <w:r w:rsidRPr="00C60D0E">
        <w:rPr>
          <w:rFonts w:cs="B Nazanin"/>
          <w:b/>
          <w:bCs/>
          <w:noProof/>
          <w:sz w:val="28"/>
          <w:szCs w:val="28"/>
        </w:rPr>
        <w:lastRenderedPageBreak/>
        <w:drawing>
          <wp:inline distT="0" distB="0" distL="0" distR="0" wp14:anchorId="0E9D10B1" wp14:editId="3A960A4D">
            <wp:extent cx="4801755" cy="2218690"/>
            <wp:effectExtent l="0" t="0" r="0" b="0"/>
            <wp:docPr id="24" name="Picture 24" descr="Image result for â«Ú©ÙØ§ÙØ§ÙØ§ÙÙ¾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Ú©ÙØ§ÙØ§ÙØ§ÙÙ¾ÙØ±â¬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5009" cy="2234055"/>
                    </a:xfrm>
                    <a:prstGeom prst="rect">
                      <a:avLst/>
                    </a:prstGeom>
                    <a:noFill/>
                    <a:ln>
                      <a:noFill/>
                    </a:ln>
                  </pic:spPr>
                </pic:pic>
              </a:graphicData>
            </a:graphic>
          </wp:inline>
        </w:drawing>
      </w:r>
    </w:p>
    <w:p w:rsidR="00891985" w:rsidRPr="00D23311" w:rsidRDefault="00712E64" w:rsidP="004E6278">
      <w:pPr>
        <w:bidi/>
        <w:spacing w:before="100" w:beforeAutospacing="1" w:after="100" w:afterAutospacing="1" w:line="276" w:lineRule="auto"/>
        <w:jc w:val="both"/>
        <w:rPr>
          <w:rFonts w:ascii="Times New Roman" w:eastAsia="Times New Roman" w:hAnsi="Times New Roman" w:cs="B Nazanin"/>
          <w:color w:val="000000" w:themeColor="text1"/>
          <w:sz w:val="28"/>
          <w:szCs w:val="28"/>
          <w:rtl/>
        </w:rPr>
      </w:pPr>
      <w:r w:rsidRPr="00C60D0E">
        <w:rPr>
          <w:rFonts w:cs="B Nazanin" w:hint="cs"/>
          <w:sz w:val="28"/>
          <w:szCs w:val="28"/>
          <w:rtl/>
          <w:lang w:bidi="fa-IR"/>
        </w:rPr>
        <w:t xml:space="preserve">از آن جایی که، ایفلا به عنوان یکی از پرطرفدارترین کنفرانس های بین المللی در رشته </w:t>
      </w:r>
      <w:r w:rsidR="00417724">
        <w:rPr>
          <w:rFonts w:cs="B Nazanin" w:hint="cs"/>
          <w:sz w:val="28"/>
          <w:szCs w:val="28"/>
          <w:rtl/>
          <w:lang w:bidi="fa-IR"/>
        </w:rPr>
        <w:t>علم اطلاعات و دانش شناسی</w:t>
      </w:r>
      <w:r w:rsidRPr="00C60D0E">
        <w:rPr>
          <w:rFonts w:cs="B Nazanin" w:hint="cs"/>
          <w:sz w:val="28"/>
          <w:szCs w:val="28"/>
          <w:rtl/>
          <w:lang w:bidi="fa-IR"/>
        </w:rPr>
        <w:t xml:space="preserve"> است و سال هاست که برگزارکنندگان آن در </w:t>
      </w:r>
      <w:r w:rsidRPr="00D23311">
        <w:rPr>
          <w:rFonts w:cs="B Nazanin" w:hint="cs"/>
          <w:color w:val="000000" w:themeColor="text1"/>
          <w:sz w:val="28"/>
          <w:szCs w:val="28"/>
          <w:rtl/>
          <w:lang w:bidi="fa-IR"/>
        </w:rPr>
        <w:t>برگزاری</w:t>
      </w:r>
      <w:r w:rsidR="00DB50AA">
        <w:rPr>
          <w:rFonts w:cs="B Nazanin" w:hint="cs"/>
          <w:color w:val="000000" w:themeColor="text1"/>
          <w:sz w:val="28"/>
          <w:szCs w:val="28"/>
          <w:rtl/>
          <w:lang w:bidi="fa-IR"/>
        </w:rPr>
        <w:t xml:space="preserve"> منظم سالانه</w:t>
      </w:r>
      <w:r w:rsidRPr="00D23311">
        <w:rPr>
          <w:rFonts w:cs="B Nazanin" w:hint="cs"/>
          <w:color w:val="000000" w:themeColor="text1"/>
          <w:sz w:val="28"/>
          <w:szCs w:val="28"/>
          <w:rtl/>
          <w:lang w:bidi="fa-IR"/>
        </w:rPr>
        <w:t xml:space="preserve"> آن کوشا بوده اند، و نیز امسال با شعار </w:t>
      </w:r>
      <w:r w:rsidRPr="00D23311">
        <w:rPr>
          <w:rFonts w:cs="B Nazanin" w:hint="cs"/>
          <w:b/>
          <w:bCs/>
          <w:color w:val="000000" w:themeColor="text1"/>
          <w:sz w:val="28"/>
          <w:szCs w:val="28"/>
          <w:rtl/>
          <w:lang w:bidi="fa-IR"/>
        </w:rPr>
        <w:t>تبدیل کتابخانه ها، تبدیل جامعه</w:t>
      </w:r>
      <w:r w:rsidR="000F2556" w:rsidRPr="00D23311">
        <w:rPr>
          <w:rStyle w:val="FootnoteReference"/>
          <w:rFonts w:cs="B Nazanin"/>
          <w:b/>
          <w:bCs/>
          <w:color w:val="000000" w:themeColor="text1"/>
          <w:sz w:val="28"/>
          <w:szCs w:val="28"/>
          <w:rtl/>
          <w:lang w:bidi="fa-IR"/>
        </w:rPr>
        <w:footnoteReference w:id="2"/>
      </w:r>
      <w:r w:rsidRPr="00D23311">
        <w:rPr>
          <w:rFonts w:cs="B Nazanin" w:hint="cs"/>
          <w:color w:val="000000" w:themeColor="text1"/>
          <w:sz w:val="28"/>
          <w:szCs w:val="28"/>
          <w:rtl/>
          <w:lang w:bidi="fa-IR"/>
        </w:rPr>
        <w:t xml:space="preserve"> نام گذاری شده است. ابتدا، با معنی کردن این شعار که </w:t>
      </w:r>
      <w:r w:rsidR="009D2D5B" w:rsidRPr="00D23311">
        <w:rPr>
          <w:rFonts w:cs="B Nazanin" w:hint="cs"/>
          <w:color w:val="000000" w:themeColor="text1"/>
          <w:sz w:val="28"/>
          <w:szCs w:val="28"/>
          <w:rtl/>
          <w:lang w:bidi="fa-IR"/>
        </w:rPr>
        <w:t xml:space="preserve">تبدیل </w:t>
      </w:r>
      <w:r w:rsidRPr="00D23311">
        <w:rPr>
          <w:rFonts w:cs="B Nazanin" w:hint="cs"/>
          <w:color w:val="000000" w:themeColor="text1"/>
          <w:sz w:val="28"/>
          <w:szCs w:val="28"/>
          <w:rtl/>
          <w:lang w:bidi="fa-IR"/>
        </w:rPr>
        <w:t>جامعه</w:t>
      </w:r>
      <w:r w:rsidR="009D2D5B" w:rsidRPr="00D23311">
        <w:rPr>
          <w:rFonts w:cs="B Nazanin" w:hint="cs"/>
          <w:color w:val="000000" w:themeColor="text1"/>
          <w:sz w:val="28"/>
          <w:szCs w:val="28"/>
          <w:rtl/>
          <w:lang w:bidi="fa-IR"/>
        </w:rPr>
        <w:t xml:space="preserve">، به ناچار از مسیر </w:t>
      </w:r>
      <w:r w:rsidRPr="00D23311">
        <w:rPr>
          <w:rFonts w:cs="B Nazanin" w:hint="cs"/>
          <w:color w:val="000000" w:themeColor="text1"/>
          <w:sz w:val="28"/>
          <w:szCs w:val="28"/>
          <w:rtl/>
          <w:lang w:bidi="fa-IR"/>
        </w:rPr>
        <w:t>تکامل ، تحول و تطور</w:t>
      </w:r>
      <w:r w:rsidR="00897E78" w:rsidRPr="00D23311">
        <w:rPr>
          <w:rFonts w:cs="B Nazanin" w:hint="cs"/>
          <w:color w:val="000000" w:themeColor="text1"/>
          <w:sz w:val="28"/>
          <w:szCs w:val="28"/>
          <w:rtl/>
          <w:lang w:bidi="fa-IR"/>
        </w:rPr>
        <w:t xml:space="preserve"> </w:t>
      </w:r>
      <w:r w:rsidR="009D2D5B" w:rsidRPr="00D23311">
        <w:rPr>
          <w:rFonts w:cs="B Nazanin" w:hint="cs"/>
          <w:color w:val="000000" w:themeColor="text1"/>
          <w:sz w:val="28"/>
          <w:szCs w:val="28"/>
          <w:rtl/>
          <w:lang w:bidi="fa-IR"/>
        </w:rPr>
        <w:t>عبور خواهد کرد</w:t>
      </w:r>
      <w:r w:rsidRPr="00D23311">
        <w:rPr>
          <w:rFonts w:cs="B Nazanin" w:hint="cs"/>
          <w:color w:val="000000" w:themeColor="text1"/>
          <w:sz w:val="28"/>
          <w:szCs w:val="28"/>
          <w:rtl/>
          <w:lang w:bidi="fa-IR"/>
        </w:rPr>
        <w:t xml:space="preserve">، و </w:t>
      </w:r>
      <w:r w:rsidR="009D2D5B" w:rsidRPr="00D23311">
        <w:rPr>
          <w:rFonts w:cs="B Nazanin" w:hint="cs"/>
          <w:color w:val="000000" w:themeColor="text1"/>
          <w:sz w:val="28"/>
          <w:szCs w:val="28"/>
          <w:rtl/>
          <w:lang w:bidi="fa-IR"/>
        </w:rPr>
        <w:t xml:space="preserve">نیز، </w:t>
      </w:r>
      <w:r w:rsidRPr="00D23311">
        <w:rPr>
          <w:rFonts w:cs="B Nazanin" w:hint="cs"/>
          <w:color w:val="000000" w:themeColor="text1"/>
          <w:sz w:val="28"/>
          <w:szCs w:val="28"/>
          <w:rtl/>
          <w:lang w:bidi="fa-IR"/>
        </w:rPr>
        <w:t xml:space="preserve">هر سه انگاره در تغییر باورها و ارزش های یک جامعه </w:t>
      </w:r>
      <w:r w:rsidR="00B54B56" w:rsidRPr="00D23311">
        <w:rPr>
          <w:rFonts w:cs="B Nazanin" w:hint="cs"/>
          <w:color w:val="000000" w:themeColor="text1"/>
          <w:sz w:val="28"/>
          <w:szCs w:val="28"/>
          <w:rtl/>
          <w:lang w:bidi="fa-IR"/>
        </w:rPr>
        <w:t xml:space="preserve">به منظور تبدیل آن جامعه </w:t>
      </w:r>
      <w:r w:rsidRPr="00D23311">
        <w:rPr>
          <w:rFonts w:cs="B Nazanin" w:hint="cs"/>
          <w:color w:val="000000" w:themeColor="text1"/>
          <w:sz w:val="28"/>
          <w:szCs w:val="28"/>
          <w:rtl/>
          <w:lang w:bidi="fa-IR"/>
        </w:rPr>
        <w:t>صورت می پذیرد</w:t>
      </w:r>
      <w:r w:rsidR="009D2D5B" w:rsidRPr="00D23311">
        <w:rPr>
          <w:rFonts w:cs="B Nazanin" w:hint="cs"/>
          <w:color w:val="000000" w:themeColor="text1"/>
          <w:sz w:val="28"/>
          <w:szCs w:val="28"/>
          <w:rtl/>
          <w:lang w:bidi="fa-IR"/>
        </w:rPr>
        <w:t>،</w:t>
      </w:r>
      <w:r w:rsidRPr="00D23311">
        <w:rPr>
          <w:rFonts w:cs="B Nazanin" w:hint="cs"/>
          <w:color w:val="000000" w:themeColor="text1"/>
          <w:sz w:val="28"/>
          <w:szCs w:val="28"/>
          <w:rtl/>
          <w:lang w:bidi="fa-IR"/>
        </w:rPr>
        <w:t xml:space="preserve"> </w:t>
      </w:r>
      <w:r w:rsidR="009D2D5B" w:rsidRPr="00D23311">
        <w:rPr>
          <w:rFonts w:cs="B Nazanin" w:hint="cs"/>
          <w:color w:val="000000" w:themeColor="text1"/>
          <w:sz w:val="28"/>
          <w:szCs w:val="28"/>
          <w:rtl/>
          <w:lang w:bidi="fa-IR"/>
        </w:rPr>
        <w:t xml:space="preserve">این سوال برای ما مطرح شد که، </w:t>
      </w:r>
      <w:r w:rsidRPr="00D23311">
        <w:rPr>
          <w:rFonts w:cs="B Nazanin" w:hint="cs"/>
          <w:color w:val="000000" w:themeColor="text1"/>
          <w:sz w:val="28"/>
          <w:szCs w:val="28"/>
          <w:rtl/>
          <w:lang w:bidi="fa-IR"/>
        </w:rPr>
        <w:t xml:space="preserve">جایگاه کتابخانه در یک جامعه </w:t>
      </w:r>
      <w:r w:rsidR="009D2D5B" w:rsidRPr="00D23311">
        <w:rPr>
          <w:rFonts w:cs="B Nazanin" w:hint="cs"/>
          <w:color w:val="000000" w:themeColor="text1"/>
          <w:sz w:val="28"/>
          <w:szCs w:val="28"/>
          <w:rtl/>
          <w:lang w:bidi="fa-IR"/>
        </w:rPr>
        <w:t xml:space="preserve">در تبدیل باورها و ارزش ها کجاست؟ </w:t>
      </w:r>
    </w:p>
    <w:p w:rsidR="003A79E8" w:rsidRPr="00C60D0E" w:rsidRDefault="00EC785F" w:rsidP="005D0D54">
      <w:pPr>
        <w:bidi/>
        <w:spacing w:line="276" w:lineRule="auto"/>
        <w:jc w:val="both"/>
        <w:rPr>
          <w:rFonts w:ascii="IRANSans" w:hAnsi="IRANSans" w:cs="B Nazanin"/>
          <w:color w:val="111111"/>
          <w:sz w:val="28"/>
          <w:szCs w:val="28"/>
          <w:shd w:val="clear" w:color="auto" w:fill="FFFFFF"/>
          <w:rtl/>
        </w:rPr>
      </w:pPr>
      <w:r>
        <w:rPr>
          <w:rFonts w:cs="B Nazanin" w:hint="cs"/>
          <w:sz w:val="28"/>
          <w:szCs w:val="28"/>
          <w:rtl/>
          <w:lang w:bidi="fa-IR"/>
        </w:rPr>
        <w:t>هدف اساتید گروه علم اطلاعات و دانش شناسی از شرکت در این کنفرانس</w:t>
      </w:r>
      <w:r w:rsidR="00710C9F">
        <w:rPr>
          <w:rFonts w:cs="B Nazanin" w:hint="cs"/>
          <w:sz w:val="28"/>
          <w:szCs w:val="28"/>
          <w:rtl/>
          <w:lang w:bidi="fa-IR"/>
        </w:rPr>
        <w:t xml:space="preserve"> ،</w:t>
      </w:r>
      <w:r w:rsidR="000B1FA1" w:rsidRPr="00C60D0E">
        <w:rPr>
          <w:rFonts w:cs="B Nazanin" w:hint="cs"/>
          <w:sz w:val="28"/>
          <w:szCs w:val="28"/>
          <w:rtl/>
          <w:lang w:bidi="fa-IR"/>
        </w:rPr>
        <w:t xml:space="preserve">شناسایی و </w:t>
      </w:r>
      <w:r w:rsidR="00CE2395" w:rsidRPr="00C60D0E">
        <w:rPr>
          <w:rFonts w:ascii="IRANSans" w:hAnsi="IRANSans" w:cs="B Nazanin"/>
          <w:color w:val="111111"/>
          <w:sz w:val="28"/>
          <w:szCs w:val="28"/>
          <w:shd w:val="clear" w:color="auto" w:fill="FFFFFF"/>
          <w:rtl/>
        </w:rPr>
        <w:t>ارتباط ب</w:t>
      </w:r>
      <w:r w:rsidR="00CE2395" w:rsidRPr="00C60D0E">
        <w:rPr>
          <w:rFonts w:ascii="IRANSans" w:hAnsi="IRANSans" w:cs="B Nazanin" w:hint="cs"/>
          <w:color w:val="111111"/>
          <w:sz w:val="28"/>
          <w:szCs w:val="28"/>
          <w:shd w:val="clear" w:color="auto" w:fill="FFFFFF"/>
          <w:rtl/>
        </w:rPr>
        <w:t>ا دان</w:t>
      </w:r>
      <w:r w:rsidR="00C0061D" w:rsidRPr="00C60D0E">
        <w:rPr>
          <w:rFonts w:ascii="IRANSans" w:hAnsi="IRANSans" w:cs="B Nazanin"/>
          <w:color w:val="111111"/>
          <w:sz w:val="28"/>
          <w:szCs w:val="28"/>
          <w:shd w:val="clear" w:color="auto" w:fill="FFFFFF"/>
          <w:rtl/>
        </w:rPr>
        <w:t xml:space="preserve">شمندان، </w:t>
      </w:r>
      <w:r w:rsidR="000B1FA1" w:rsidRPr="00C60D0E">
        <w:rPr>
          <w:rFonts w:ascii="IRANSans" w:hAnsi="IRANSans" w:cs="B Nazanin" w:hint="cs"/>
          <w:color w:val="111111"/>
          <w:sz w:val="28"/>
          <w:szCs w:val="28"/>
          <w:shd w:val="clear" w:color="auto" w:fill="FFFFFF"/>
          <w:rtl/>
        </w:rPr>
        <w:t xml:space="preserve">و </w:t>
      </w:r>
      <w:r w:rsidR="00C0061D" w:rsidRPr="00C60D0E">
        <w:rPr>
          <w:rFonts w:ascii="IRANSans" w:hAnsi="IRANSans" w:cs="B Nazanin"/>
          <w:color w:val="111111"/>
          <w:sz w:val="28"/>
          <w:szCs w:val="28"/>
          <w:shd w:val="clear" w:color="auto" w:fill="FFFFFF"/>
          <w:rtl/>
        </w:rPr>
        <w:t xml:space="preserve">رجال </w:t>
      </w:r>
      <w:r w:rsidR="00712E64" w:rsidRPr="00C60D0E">
        <w:rPr>
          <w:rFonts w:ascii="IRANSans" w:hAnsi="IRANSans" w:cs="B Nazanin" w:hint="cs"/>
          <w:color w:val="111111"/>
          <w:sz w:val="28"/>
          <w:szCs w:val="28"/>
          <w:shd w:val="clear" w:color="auto" w:fill="FFFFFF"/>
          <w:rtl/>
        </w:rPr>
        <w:t xml:space="preserve">حرفه علم اطلاعات و دانش شناسی </w:t>
      </w:r>
      <w:r w:rsidR="000B1FA1" w:rsidRPr="00C60D0E">
        <w:rPr>
          <w:rFonts w:ascii="IRANSans" w:hAnsi="IRANSans" w:cs="B Nazanin" w:hint="cs"/>
          <w:color w:val="111111"/>
          <w:sz w:val="28"/>
          <w:szCs w:val="28"/>
          <w:shd w:val="clear" w:color="auto" w:fill="FFFFFF"/>
          <w:rtl/>
        </w:rPr>
        <w:t xml:space="preserve">دولتی و </w:t>
      </w:r>
      <w:r w:rsidR="00C0061D" w:rsidRPr="00C60D0E">
        <w:rPr>
          <w:rFonts w:ascii="IRANSans" w:hAnsi="IRANSans" w:cs="B Nazanin"/>
          <w:color w:val="111111"/>
          <w:sz w:val="28"/>
          <w:szCs w:val="28"/>
          <w:shd w:val="clear" w:color="auto" w:fill="FFFFFF"/>
          <w:rtl/>
        </w:rPr>
        <w:t>غیر دولتی</w:t>
      </w:r>
      <w:r w:rsidR="000B1FA1" w:rsidRPr="00C60D0E">
        <w:rPr>
          <w:rFonts w:ascii="IRANSans" w:hAnsi="IRANSans" w:cs="B Nazanin" w:hint="cs"/>
          <w:color w:val="111111"/>
          <w:sz w:val="28"/>
          <w:szCs w:val="28"/>
          <w:shd w:val="clear" w:color="auto" w:fill="FFFFFF"/>
          <w:rtl/>
        </w:rPr>
        <w:t xml:space="preserve">؛ شناسایی و ارتباط با </w:t>
      </w:r>
      <w:r w:rsidR="00C0061D" w:rsidRPr="00C60D0E">
        <w:rPr>
          <w:rFonts w:ascii="IRANSans" w:hAnsi="IRANSans" w:cs="B Nazanin"/>
          <w:color w:val="111111"/>
          <w:sz w:val="28"/>
          <w:szCs w:val="28"/>
          <w:shd w:val="clear" w:color="auto" w:fill="FFFFFF"/>
          <w:rtl/>
        </w:rPr>
        <w:t xml:space="preserve">فعالان اقتصادی دیگر کشورها </w:t>
      </w:r>
      <w:r w:rsidR="000B1FA1" w:rsidRPr="00C60D0E">
        <w:rPr>
          <w:rFonts w:ascii="IRANSans" w:hAnsi="IRANSans" w:cs="B Nazanin" w:hint="cs"/>
          <w:color w:val="111111"/>
          <w:sz w:val="28"/>
          <w:szCs w:val="28"/>
          <w:shd w:val="clear" w:color="auto" w:fill="FFFFFF"/>
          <w:rtl/>
        </w:rPr>
        <w:t xml:space="preserve">در این صنعت و حرفه  و در </w:t>
      </w:r>
      <w:r w:rsidR="00710C9F">
        <w:rPr>
          <w:rFonts w:ascii="IRANSans" w:hAnsi="IRANSans" w:cs="B Nazanin" w:hint="cs"/>
          <w:color w:val="111111"/>
          <w:sz w:val="28"/>
          <w:szCs w:val="28"/>
          <w:shd w:val="clear" w:color="auto" w:fill="FFFFFF"/>
          <w:rtl/>
        </w:rPr>
        <w:t>نهایت</w:t>
      </w:r>
      <w:r w:rsidR="000B1FA1" w:rsidRPr="00C60D0E">
        <w:rPr>
          <w:rFonts w:ascii="IRANSans" w:hAnsi="IRANSans" w:cs="B Nazanin" w:hint="cs"/>
          <w:color w:val="111111"/>
          <w:sz w:val="28"/>
          <w:szCs w:val="28"/>
          <w:shd w:val="clear" w:color="auto" w:fill="FFFFFF"/>
          <w:rtl/>
        </w:rPr>
        <w:t xml:space="preserve"> شناسایی</w:t>
      </w:r>
      <w:r w:rsidR="00710C9F">
        <w:rPr>
          <w:rFonts w:ascii="IRANSans" w:hAnsi="IRANSans" w:cs="B Nazanin" w:hint="cs"/>
          <w:color w:val="111111"/>
          <w:sz w:val="28"/>
          <w:szCs w:val="28"/>
          <w:shd w:val="clear" w:color="auto" w:fill="FFFFFF"/>
          <w:rtl/>
        </w:rPr>
        <w:t>،</w:t>
      </w:r>
      <w:r w:rsidR="00B54B56" w:rsidRPr="00C60D0E">
        <w:rPr>
          <w:rFonts w:ascii="IRANSans" w:hAnsi="IRANSans" w:cs="B Nazanin" w:hint="cs"/>
          <w:color w:val="111111"/>
          <w:sz w:val="28"/>
          <w:szCs w:val="28"/>
          <w:shd w:val="clear" w:color="auto" w:fill="FFFFFF"/>
          <w:rtl/>
        </w:rPr>
        <w:t xml:space="preserve"> آشنایی و</w:t>
      </w:r>
      <w:r w:rsidR="000B1FA1" w:rsidRPr="00C60D0E">
        <w:rPr>
          <w:rFonts w:ascii="IRANSans" w:hAnsi="IRANSans" w:cs="B Nazanin" w:hint="cs"/>
          <w:color w:val="111111"/>
          <w:sz w:val="28"/>
          <w:szCs w:val="28"/>
          <w:shd w:val="clear" w:color="auto" w:fill="FFFFFF"/>
          <w:rtl/>
        </w:rPr>
        <w:t xml:space="preserve"> ارتباط با سیاستگذاران دولتی و غیر دولتی </w:t>
      </w:r>
      <w:r w:rsidR="00710C9F">
        <w:rPr>
          <w:rFonts w:ascii="IRANSans" w:hAnsi="IRANSans" w:cs="B Nazanin" w:hint="cs"/>
          <w:color w:val="111111"/>
          <w:sz w:val="28"/>
          <w:szCs w:val="28"/>
          <w:shd w:val="clear" w:color="auto" w:fill="FFFFFF"/>
          <w:rtl/>
        </w:rPr>
        <w:t xml:space="preserve">درگیر </w:t>
      </w:r>
      <w:r w:rsidR="000B1FA1" w:rsidRPr="00C60D0E">
        <w:rPr>
          <w:rFonts w:ascii="IRANSans" w:hAnsi="IRANSans" w:cs="B Nazanin" w:hint="cs"/>
          <w:color w:val="111111"/>
          <w:sz w:val="28"/>
          <w:szCs w:val="28"/>
          <w:shd w:val="clear" w:color="auto" w:fill="FFFFFF"/>
          <w:rtl/>
        </w:rPr>
        <w:t>با رشته علم اطلاعات و دانش شناسی</w:t>
      </w:r>
      <w:r w:rsidR="00CE2395" w:rsidRPr="00C60D0E">
        <w:rPr>
          <w:rFonts w:ascii="IRANSans" w:hAnsi="IRANSans" w:cs="B Nazanin" w:hint="cs"/>
          <w:color w:val="111111"/>
          <w:sz w:val="28"/>
          <w:szCs w:val="28"/>
          <w:shd w:val="clear" w:color="auto" w:fill="FFFFFF"/>
          <w:rtl/>
        </w:rPr>
        <w:t xml:space="preserve">؛ </w:t>
      </w:r>
      <w:r w:rsidR="00D554C6">
        <w:rPr>
          <w:rFonts w:ascii="IRANSans" w:hAnsi="IRANSans" w:cs="B Nazanin" w:hint="cs"/>
          <w:color w:val="111111"/>
          <w:sz w:val="28"/>
          <w:szCs w:val="28"/>
          <w:shd w:val="clear" w:color="auto" w:fill="FFFFFF"/>
          <w:rtl/>
        </w:rPr>
        <w:t xml:space="preserve">بود </w:t>
      </w:r>
      <w:r w:rsidR="005D0D54">
        <w:rPr>
          <w:rFonts w:ascii="IRANSans" w:hAnsi="IRANSans" w:cs="B Nazanin" w:hint="cs"/>
          <w:color w:val="111111"/>
          <w:sz w:val="28"/>
          <w:szCs w:val="28"/>
          <w:shd w:val="clear" w:color="auto" w:fill="FFFFFF"/>
          <w:rtl/>
        </w:rPr>
        <w:t>تا بر</w:t>
      </w:r>
      <w:r w:rsidR="00D554C6">
        <w:rPr>
          <w:rFonts w:ascii="IRANSans" w:hAnsi="IRANSans" w:cs="B Nazanin" w:hint="cs"/>
          <w:color w:val="111111"/>
          <w:sz w:val="28"/>
          <w:szCs w:val="28"/>
          <w:shd w:val="clear" w:color="auto" w:fill="FFFFFF"/>
          <w:rtl/>
        </w:rPr>
        <w:t xml:space="preserve"> این اساس</w:t>
      </w:r>
      <w:r w:rsidR="000B1FA1" w:rsidRPr="00C60D0E">
        <w:rPr>
          <w:rFonts w:ascii="IRANSans" w:hAnsi="IRANSans" w:cs="B Nazanin" w:hint="cs"/>
          <w:color w:val="111111"/>
          <w:sz w:val="28"/>
          <w:szCs w:val="28"/>
          <w:shd w:val="clear" w:color="auto" w:fill="FFFFFF"/>
          <w:rtl/>
        </w:rPr>
        <w:t xml:space="preserve"> با پیگیری</w:t>
      </w:r>
      <w:r w:rsidR="00B54B56" w:rsidRPr="00C60D0E">
        <w:rPr>
          <w:rFonts w:ascii="IRANSans" w:hAnsi="IRANSans" w:cs="B Nazanin" w:hint="cs"/>
          <w:color w:val="111111"/>
          <w:sz w:val="28"/>
          <w:szCs w:val="28"/>
          <w:shd w:val="clear" w:color="auto" w:fill="FFFFFF"/>
          <w:rtl/>
        </w:rPr>
        <w:t xml:space="preserve"> های مستمر و ارتباط با دستاوردهای سفر،</w:t>
      </w:r>
      <w:r w:rsidR="000B1FA1" w:rsidRPr="00C60D0E">
        <w:rPr>
          <w:rFonts w:ascii="IRANSans" w:hAnsi="IRANSans" w:cs="B Nazanin" w:hint="cs"/>
          <w:color w:val="111111"/>
          <w:sz w:val="28"/>
          <w:szCs w:val="28"/>
          <w:shd w:val="clear" w:color="auto" w:fill="FFFFFF"/>
          <w:rtl/>
        </w:rPr>
        <w:t xml:space="preserve"> منجر به گستره فعالیت های علمی خود در سطح بین الملل شو</w:t>
      </w:r>
      <w:r w:rsidR="005D0D54">
        <w:rPr>
          <w:rFonts w:ascii="IRANSans" w:hAnsi="IRANSans" w:cs="B Nazanin" w:hint="cs"/>
          <w:color w:val="111111"/>
          <w:sz w:val="28"/>
          <w:szCs w:val="28"/>
          <w:shd w:val="clear" w:color="auto" w:fill="FFFFFF"/>
          <w:rtl/>
        </w:rPr>
        <w:t>ن</w:t>
      </w:r>
      <w:r w:rsidR="000B1FA1" w:rsidRPr="00C60D0E">
        <w:rPr>
          <w:rFonts w:ascii="IRANSans" w:hAnsi="IRANSans" w:cs="B Nazanin" w:hint="cs"/>
          <w:color w:val="111111"/>
          <w:sz w:val="28"/>
          <w:szCs w:val="28"/>
          <w:shd w:val="clear" w:color="auto" w:fill="FFFFFF"/>
          <w:rtl/>
        </w:rPr>
        <w:t>د.</w:t>
      </w:r>
      <w:r w:rsidR="00CE2395" w:rsidRPr="00C60D0E">
        <w:rPr>
          <w:rFonts w:ascii="IRANSans" w:hAnsi="IRANSans" w:cs="B Nazanin" w:hint="cs"/>
          <w:color w:val="111111"/>
          <w:sz w:val="28"/>
          <w:szCs w:val="28"/>
          <w:shd w:val="clear" w:color="auto" w:fill="FFFFFF"/>
          <w:rtl/>
        </w:rPr>
        <w:t xml:space="preserve"> </w:t>
      </w:r>
    </w:p>
    <w:p w:rsidR="00B23ABB" w:rsidRPr="00D23311" w:rsidRDefault="00B23ABB" w:rsidP="00C13EC1">
      <w:pPr>
        <w:bidi/>
        <w:spacing w:line="276" w:lineRule="auto"/>
        <w:jc w:val="both"/>
        <w:rPr>
          <w:rFonts w:ascii="IRANSans" w:hAnsi="IRANSans" w:cs="B Nazanin"/>
          <w:color w:val="000000" w:themeColor="text1"/>
          <w:sz w:val="28"/>
          <w:szCs w:val="28"/>
          <w:shd w:val="clear" w:color="auto" w:fill="FFFFFF"/>
          <w:rtl/>
        </w:rPr>
      </w:pPr>
      <w:r w:rsidRPr="00D23311">
        <w:rPr>
          <w:rFonts w:ascii="IRANSans" w:hAnsi="IRANSans" w:cs="B Nazanin" w:hint="cs"/>
          <w:color w:val="000000" w:themeColor="text1"/>
          <w:sz w:val="28"/>
          <w:szCs w:val="28"/>
          <w:shd w:val="clear" w:color="auto" w:fill="FFFFFF"/>
          <w:rtl/>
        </w:rPr>
        <w:t>برنامه های ایفلا</w:t>
      </w:r>
      <w:r w:rsidR="000F2556" w:rsidRPr="00D23311">
        <w:rPr>
          <w:rStyle w:val="FootnoteReference"/>
          <w:rFonts w:ascii="IRANSans" w:hAnsi="IRANSans" w:cs="B Nazanin"/>
          <w:color w:val="000000" w:themeColor="text1"/>
          <w:sz w:val="28"/>
          <w:szCs w:val="28"/>
          <w:shd w:val="clear" w:color="auto" w:fill="FFFFFF"/>
          <w:rtl/>
        </w:rPr>
        <w:footnoteReference w:id="3"/>
      </w:r>
      <w:r w:rsidRPr="00D23311">
        <w:rPr>
          <w:rFonts w:ascii="IRANSans" w:hAnsi="IRANSans" w:cs="B Nazanin" w:hint="cs"/>
          <w:color w:val="000000" w:themeColor="text1"/>
          <w:sz w:val="28"/>
          <w:szCs w:val="28"/>
          <w:shd w:val="clear" w:color="auto" w:fill="FFFFFF"/>
          <w:rtl/>
        </w:rPr>
        <w:t xml:space="preserve"> در 3 قسمت تنظیم شده است: </w:t>
      </w:r>
      <w:r w:rsidR="00C13EC1" w:rsidRPr="00D23311">
        <w:rPr>
          <w:rFonts w:ascii="IRANSans" w:hAnsi="IRANSans" w:cs="B Nazanin" w:hint="cs"/>
          <w:color w:val="000000" w:themeColor="text1"/>
          <w:sz w:val="28"/>
          <w:szCs w:val="28"/>
          <w:shd w:val="clear" w:color="auto" w:fill="FFFFFF"/>
          <w:rtl/>
        </w:rPr>
        <w:t>1.</w:t>
      </w:r>
      <w:r w:rsidRPr="00D23311">
        <w:rPr>
          <w:rFonts w:ascii="IRANSans" w:hAnsi="IRANSans" w:cs="B Nazanin" w:hint="cs"/>
          <w:color w:val="000000" w:themeColor="text1"/>
          <w:sz w:val="28"/>
          <w:szCs w:val="28"/>
          <w:shd w:val="clear" w:color="auto" w:fill="FFFFFF"/>
          <w:rtl/>
        </w:rPr>
        <w:t xml:space="preserve"> ارائه مقالات</w:t>
      </w:r>
      <w:r w:rsidR="00C13EC1" w:rsidRPr="00D23311">
        <w:rPr>
          <w:rFonts w:ascii="IRANSans" w:hAnsi="IRANSans" w:cs="B Nazanin" w:hint="cs"/>
          <w:color w:val="000000" w:themeColor="text1"/>
          <w:sz w:val="28"/>
          <w:szCs w:val="28"/>
          <w:shd w:val="clear" w:color="auto" w:fill="FFFFFF"/>
          <w:rtl/>
        </w:rPr>
        <w:t xml:space="preserve"> شفاهی در پنل های تخصصی با مشارکت بخش های تخصصی ایفلا</w:t>
      </w:r>
      <w:r w:rsidRPr="00D23311">
        <w:rPr>
          <w:rFonts w:ascii="IRANSans" w:hAnsi="IRANSans" w:cs="B Nazanin" w:hint="cs"/>
          <w:color w:val="000000" w:themeColor="text1"/>
          <w:sz w:val="28"/>
          <w:szCs w:val="28"/>
          <w:shd w:val="clear" w:color="auto" w:fill="FFFFFF"/>
          <w:rtl/>
        </w:rPr>
        <w:t xml:space="preserve">، </w:t>
      </w:r>
      <w:r w:rsidR="00C13EC1" w:rsidRPr="00D23311">
        <w:rPr>
          <w:rFonts w:ascii="IRANSans" w:hAnsi="IRANSans" w:cs="B Nazanin" w:hint="cs"/>
          <w:color w:val="000000" w:themeColor="text1"/>
          <w:sz w:val="28"/>
          <w:szCs w:val="28"/>
          <w:shd w:val="clear" w:color="auto" w:fill="FFFFFF"/>
          <w:rtl/>
        </w:rPr>
        <w:t>2.</w:t>
      </w:r>
      <w:r w:rsidRPr="00D23311">
        <w:rPr>
          <w:rFonts w:ascii="IRANSans" w:hAnsi="IRANSans" w:cs="B Nazanin" w:hint="cs"/>
          <w:color w:val="000000" w:themeColor="text1"/>
          <w:sz w:val="28"/>
          <w:szCs w:val="28"/>
          <w:shd w:val="clear" w:color="auto" w:fill="FFFFFF"/>
          <w:rtl/>
        </w:rPr>
        <w:t xml:space="preserve"> </w:t>
      </w:r>
      <w:r w:rsidR="00C13EC1" w:rsidRPr="00D23311">
        <w:rPr>
          <w:rFonts w:ascii="IRANSans" w:hAnsi="IRANSans" w:cs="B Nazanin" w:hint="cs"/>
          <w:color w:val="000000" w:themeColor="text1"/>
          <w:sz w:val="28"/>
          <w:szCs w:val="28"/>
          <w:shd w:val="clear" w:color="auto" w:fill="FFFFFF"/>
          <w:rtl/>
        </w:rPr>
        <w:t xml:space="preserve">بخش </w:t>
      </w:r>
      <w:r w:rsidRPr="00D23311">
        <w:rPr>
          <w:rFonts w:ascii="IRANSans" w:hAnsi="IRANSans" w:cs="B Nazanin" w:hint="cs"/>
          <w:color w:val="000000" w:themeColor="text1"/>
          <w:sz w:val="28"/>
          <w:szCs w:val="28"/>
          <w:shd w:val="clear" w:color="auto" w:fill="FFFFFF"/>
          <w:rtl/>
        </w:rPr>
        <w:t xml:space="preserve">نمایشگاه، که مقالات پوستری و صنعت درگیر با این حرفه را به نمایش گذاشته است و </w:t>
      </w:r>
      <w:r w:rsidR="00C13EC1" w:rsidRPr="00D23311">
        <w:rPr>
          <w:rFonts w:ascii="IRANSans" w:hAnsi="IRANSans" w:cs="B Nazanin" w:hint="cs"/>
          <w:color w:val="000000" w:themeColor="text1"/>
          <w:sz w:val="28"/>
          <w:szCs w:val="28"/>
          <w:shd w:val="clear" w:color="auto" w:fill="FFFFFF"/>
          <w:rtl/>
        </w:rPr>
        <w:t>3.</w:t>
      </w:r>
      <w:r w:rsidRPr="00D23311">
        <w:rPr>
          <w:rFonts w:ascii="IRANSans" w:hAnsi="IRANSans" w:cs="B Nazanin" w:hint="cs"/>
          <w:color w:val="000000" w:themeColor="text1"/>
          <w:sz w:val="28"/>
          <w:szCs w:val="28"/>
          <w:shd w:val="clear" w:color="auto" w:fill="FFFFFF"/>
          <w:rtl/>
        </w:rPr>
        <w:t xml:space="preserve"> اتاق های فکر که همان جلسه کسب و کار</w:t>
      </w:r>
      <w:r w:rsidR="000F2556" w:rsidRPr="00D23311">
        <w:rPr>
          <w:rStyle w:val="FootnoteReference"/>
          <w:rFonts w:ascii="IRANSans" w:hAnsi="IRANSans" w:cs="B Nazanin"/>
          <w:color w:val="000000" w:themeColor="text1"/>
          <w:sz w:val="28"/>
          <w:szCs w:val="28"/>
          <w:shd w:val="clear" w:color="auto" w:fill="FFFFFF"/>
          <w:rtl/>
        </w:rPr>
        <w:footnoteReference w:id="4"/>
      </w:r>
      <w:r w:rsidRPr="00D23311">
        <w:rPr>
          <w:rFonts w:ascii="IRANSans" w:hAnsi="IRANSans" w:cs="B Nazanin" w:hint="cs"/>
          <w:color w:val="000000" w:themeColor="text1"/>
          <w:sz w:val="28"/>
          <w:szCs w:val="28"/>
          <w:shd w:val="clear" w:color="auto" w:fill="FFFFFF"/>
          <w:rtl/>
        </w:rPr>
        <w:t xml:space="preserve"> نام نهاده بودند. برنامه های هر روز در کتاب  برنامه های کنگره که در روز ثبت نام  توزیع شده بود، آمده است. هر شرکت کننده با تمایل خود در هرکدام از این برنامه ها شرکت می </w:t>
      </w:r>
      <w:r w:rsidR="00C13EC1" w:rsidRPr="00D23311">
        <w:rPr>
          <w:rFonts w:ascii="IRANSans" w:hAnsi="IRANSans" w:cs="B Nazanin" w:hint="cs"/>
          <w:color w:val="000000" w:themeColor="text1"/>
          <w:sz w:val="28"/>
          <w:szCs w:val="28"/>
          <w:shd w:val="clear" w:color="auto" w:fill="FFFFFF"/>
          <w:rtl/>
        </w:rPr>
        <w:t>کرد</w:t>
      </w:r>
      <w:r w:rsidRPr="00D23311">
        <w:rPr>
          <w:rFonts w:ascii="IRANSans" w:hAnsi="IRANSans" w:cs="B Nazanin" w:hint="cs"/>
          <w:color w:val="000000" w:themeColor="text1"/>
          <w:sz w:val="28"/>
          <w:szCs w:val="28"/>
          <w:shd w:val="clear" w:color="auto" w:fill="FFFFFF"/>
          <w:rtl/>
        </w:rPr>
        <w:t xml:space="preserve">. </w:t>
      </w:r>
    </w:p>
    <w:p w:rsidR="00727803" w:rsidRPr="00261CB0" w:rsidRDefault="005D0D54" w:rsidP="00261CB0">
      <w:pPr>
        <w:bidi/>
        <w:spacing w:line="276" w:lineRule="auto"/>
        <w:jc w:val="both"/>
        <w:rPr>
          <w:rFonts w:ascii="IRANSans" w:hAnsi="IRANSans" w:cs="B Nazanin"/>
          <w:color w:val="000000" w:themeColor="text1"/>
          <w:sz w:val="28"/>
          <w:szCs w:val="28"/>
          <w:shd w:val="clear" w:color="auto" w:fill="FFFFFF"/>
          <w:rtl/>
        </w:rPr>
      </w:pPr>
      <w:r>
        <w:rPr>
          <w:rFonts w:ascii="IRANSans" w:hAnsi="IRANSans" w:cs="B Nazanin" w:hint="cs"/>
          <w:color w:val="000000" w:themeColor="text1"/>
          <w:sz w:val="28"/>
          <w:szCs w:val="28"/>
          <w:shd w:val="clear" w:color="auto" w:fill="FFFFFF"/>
          <w:rtl/>
        </w:rPr>
        <w:lastRenderedPageBreak/>
        <w:t>دکتر میترا صمیعی و دکتر عصمت مومنی در خصوص دستاوردهای این سفر گفتند :</w:t>
      </w:r>
      <w:r w:rsidR="00CE2395" w:rsidRPr="00D23311">
        <w:rPr>
          <w:rFonts w:ascii="IRANSans" w:hAnsi="IRANSans" w:cs="B Nazanin" w:hint="cs"/>
          <w:color w:val="000000" w:themeColor="text1"/>
          <w:sz w:val="28"/>
          <w:szCs w:val="28"/>
          <w:shd w:val="clear" w:color="auto" w:fill="FFFFFF"/>
          <w:rtl/>
        </w:rPr>
        <w:t xml:space="preserve">  </w:t>
      </w:r>
      <w:r w:rsidR="008C7A31">
        <w:rPr>
          <w:rFonts w:ascii="IRANSans" w:hAnsi="IRANSans" w:cs="B Nazanin" w:hint="cs"/>
          <w:color w:val="000000" w:themeColor="text1"/>
          <w:sz w:val="28"/>
          <w:szCs w:val="28"/>
          <w:shd w:val="clear" w:color="auto" w:fill="FFFFFF"/>
          <w:rtl/>
        </w:rPr>
        <w:t xml:space="preserve">علاوه بر امکان شرکت در بزرگترین رویداد جهانی در زمینه علم اطلاعات و دانش شناسی </w:t>
      </w:r>
      <w:r w:rsidR="00BC6C79">
        <w:rPr>
          <w:rFonts w:ascii="IRANSans" w:hAnsi="IRANSans" w:cs="B Nazanin" w:hint="cs"/>
          <w:color w:val="000000" w:themeColor="text1"/>
          <w:sz w:val="28"/>
          <w:szCs w:val="28"/>
          <w:shd w:val="clear" w:color="auto" w:fill="FFFFFF"/>
          <w:rtl/>
        </w:rPr>
        <w:t xml:space="preserve"> و شرکت</w:t>
      </w:r>
      <w:r w:rsidR="00363F35" w:rsidRPr="00D23311">
        <w:rPr>
          <w:rFonts w:ascii="IRANSans" w:hAnsi="IRANSans" w:cs="B Nazanin" w:hint="cs"/>
          <w:color w:val="000000" w:themeColor="text1"/>
          <w:sz w:val="28"/>
          <w:szCs w:val="28"/>
          <w:shd w:val="clear" w:color="auto" w:fill="FFFFFF"/>
          <w:rtl/>
        </w:rPr>
        <w:t xml:space="preserve"> در </w:t>
      </w:r>
      <w:r w:rsidR="00BC6C79">
        <w:rPr>
          <w:rFonts w:ascii="IRANSans" w:hAnsi="IRANSans" w:cs="B Nazanin" w:hint="cs"/>
          <w:color w:val="000000" w:themeColor="text1"/>
          <w:sz w:val="28"/>
          <w:szCs w:val="28"/>
          <w:shd w:val="clear" w:color="auto" w:fill="FFFFFF"/>
          <w:rtl/>
        </w:rPr>
        <w:t>6</w:t>
      </w:r>
      <w:r w:rsidR="00363F35" w:rsidRPr="00D23311">
        <w:rPr>
          <w:rFonts w:ascii="IRANSans" w:hAnsi="IRANSans" w:cs="B Nazanin" w:hint="cs"/>
          <w:color w:val="000000" w:themeColor="text1"/>
          <w:sz w:val="28"/>
          <w:szCs w:val="28"/>
          <w:shd w:val="clear" w:color="auto" w:fill="FFFFFF"/>
          <w:rtl/>
        </w:rPr>
        <w:t xml:space="preserve"> کمیته کسب و کار ( اتاق فکر ) ، شامل کمیته کتابخانه علوم اجتماعی و کمیته نظریه و پژوهش کتا</w:t>
      </w:r>
      <w:r w:rsidR="00D23311">
        <w:rPr>
          <w:rFonts w:ascii="IRANSans" w:hAnsi="IRANSans" w:cs="B Nazanin" w:hint="cs"/>
          <w:color w:val="000000" w:themeColor="text1"/>
          <w:sz w:val="28"/>
          <w:szCs w:val="28"/>
          <w:shd w:val="clear" w:color="auto" w:fill="FFFFFF"/>
          <w:rtl/>
        </w:rPr>
        <w:t>بخانه، و کمیته حفاظت و نگهداری ،</w:t>
      </w:r>
      <w:r w:rsidR="003E3FED" w:rsidRPr="00D23311">
        <w:rPr>
          <w:rFonts w:ascii="IRANSans" w:hAnsi="IRANSans" w:cs="B Nazanin" w:hint="cs"/>
          <w:color w:val="000000" w:themeColor="text1"/>
          <w:sz w:val="28"/>
          <w:szCs w:val="28"/>
          <w:shd w:val="clear" w:color="auto" w:fill="FFFFFF"/>
          <w:rtl/>
        </w:rPr>
        <w:t>کمیته مدیریت و بازاریابی</w:t>
      </w:r>
      <w:r w:rsidR="00920C5A" w:rsidRPr="00D23311">
        <w:rPr>
          <w:rFonts w:ascii="IRANSans" w:hAnsi="IRANSans" w:cs="B Nazanin" w:hint="cs"/>
          <w:color w:val="000000" w:themeColor="text1"/>
          <w:sz w:val="28"/>
          <w:szCs w:val="28"/>
          <w:shd w:val="clear" w:color="auto" w:fill="FFFFFF"/>
          <w:rtl/>
        </w:rPr>
        <w:t xml:space="preserve"> ، کمیته استانداردها ،</w:t>
      </w:r>
      <w:r w:rsidR="00312F73" w:rsidRPr="00D23311">
        <w:rPr>
          <w:rFonts w:ascii="IRANSans" w:hAnsi="IRANSans" w:cs="B Nazanin" w:hint="cs"/>
          <w:color w:val="000000" w:themeColor="text1"/>
          <w:sz w:val="28"/>
          <w:szCs w:val="28"/>
          <w:shd w:val="clear" w:color="auto" w:fill="FFFFFF"/>
          <w:rtl/>
        </w:rPr>
        <w:t xml:space="preserve"> </w:t>
      </w:r>
      <w:r w:rsidR="00D23311">
        <w:rPr>
          <w:rFonts w:ascii="IRANSans" w:hAnsi="IRANSans" w:cs="B Nazanin" w:hint="cs"/>
          <w:color w:val="000000" w:themeColor="text1"/>
          <w:sz w:val="28"/>
          <w:szCs w:val="28"/>
          <w:shd w:val="clear" w:color="auto" w:fill="FFFFFF"/>
          <w:rtl/>
        </w:rPr>
        <w:t>کمیته آ</w:t>
      </w:r>
      <w:r w:rsidR="0097296D" w:rsidRPr="00D23311">
        <w:rPr>
          <w:rFonts w:ascii="IRANSans" w:hAnsi="IRANSans" w:cs="B Nazanin" w:hint="cs"/>
          <w:color w:val="000000" w:themeColor="text1"/>
          <w:sz w:val="28"/>
          <w:szCs w:val="28"/>
          <w:shd w:val="clear" w:color="auto" w:fill="FFFFFF"/>
          <w:rtl/>
        </w:rPr>
        <w:t xml:space="preserve">موزش </w:t>
      </w:r>
      <w:r w:rsidR="00BC6C79">
        <w:rPr>
          <w:rFonts w:ascii="IRANSans" w:hAnsi="IRANSans" w:cs="B Nazanin" w:hint="cs"/>
          <w:color w:val="000000" w:themeColor="text1"/>
          <w:sz w:val="28"/>
          <w:szCs w:val="28"/>
          <w:shd w:val="clear" w:color="auto" w:fill="FFFFFF"/>
          <w:rtl/>
        </w:rPr>
        <w:t>و یادگیری</w:t>
      </w:r>
      <w:r w:rsidR="0097296D" w:rsidRPr="00D23311">
        <w:rPr>
          <w:rFonts w:ascii="IRANSans" w:hAnsi="IRANSans" w:cs="B Nazanin" w:hint="cs"/>
          <w:color w:val="000000" w:themeColor="text1"/>
          <w:sz w:val="28"/>
          <w:szCs w:val="28"/>
          <w:shd w:val="clear" w:color="auto" w:fill="FFFFFF"/>
          <w:rtl/>
        </w:rPr>
        <w:t xml:space="preserve"> </w:t>
      </w:r>
      <w:r w:rsidR="008F3413">
        <w:rPr>
          <w:rFonts w:ascii="IRANSans" w:hAnsi="IRANSans" w:cs="B Nazanin" w:hint="cs"/>
          <w:color w:val="000000" w:themeColor="text1"/>
          <w:sz w:val="28"/>
          <w:szCs w:val="28"/>
          <w:shd w:val="clear" w:color="auto" w:fill="FFFFFF"/>
          <w:rtl/>
          <w:lang w:bidi="fa-IR"/>
        </w:rPr>
        <w:t xml:space="preserve">که در آن </w:t>
      </w:r>
      <w:r w:rsidR="00A13126" w:rsidRPr="00D23311">
        <w:rPr>
          <w:rFonts w:ascii="IRANSans" w:hAnsi="IRANSans" w:cs="B Nazanin" w:hint="cs"/>
          <w:color w:val="000000" w:themeColor="text1"/>
          <w:sz w:val="28"/>
          <w:szCs w:val="28"/>
          <w:shd w:val="clear" w:color="auto" w:fill="FFFFFF"/>
          <w:rtl/>
        </w:rPr>
        <w:t>نقشه راه توسعه ایفلا</w:t>
      </w:r>
      <w:r w:rsidR="00707CA8">
        <w:rPr>
          <w:rFonts w:ascii="IRANSans" w:hAnsi="IRANSans" w:cs="B Nazanin" w:hint="cs"/>
          <w:color w:val="000000" w:themeColor="text1"/>
          <w:sz w:val="28"/>
          <w:szCs w:val="28"/>
          <w:shd w:val="clear" w:color="auto" w:fill="FFFFFF"/>
          <w:rtl/>
        </w:rPr>
        <w:t xml:space="preserve"> در حوزه های مختلف</w:t>
      </w:r>
      <w:r w:rsidR="000E572F">
        <w:rPr>
          <w:rFonts w:ascii="IRANSans" w:hAnsi="IRANSans" w:cs="B Nazanin" w:hint="cs"/>
          <w:color w:val="000000" w:themeColor="text1"/>
          <w:sz w:val="28"/>
          <w:szCs w:val="28"/>
          <w:shd w:val="clear" w:color="auto" w:fill="FFFFFF"/>
          <w:rtl/>
        </w:rPr>
        <w:t xml:space="preserve"> علم اطلاعات و دانش شناسی و نیز چشم انداز جهانی جامعه کتابداری در سال های اینده مورد بحث گذاشته می شد.</w:t>
      </w:r>
      <w:r w:rsidR="00A13126" w:rsidRPr="00D23311">
        <w:rPr>
          <w:rFonts w:ascii="IRANSans" w:hAnsi="IRANSans" w:cs="B Nazanin"/>
          <w:color w:val="000000" w:themeColor="text1"/>
          <w:sz w:val="28"/>
          <w:szCs w:val="28"/>
          <w:shd w:val="clear" w:color="auto" w:fill="FFFFFF"/>
        </w:rPr>
        <w:t xml:space="preserve"> </w:t>
      </w:r>
      <w:r w:rsidR="00A13126" w:rsidRPr="00D23311">
        <w:rPr>
          <w:rStyle w:val="FootnoteReference"/>
          <w:rFonts w:ascii="IRANSans" w:hAnsi="IRANSans" w:cs="B Nazanin"/>
          <w:color w:val="000000" w:themeColor="text1"/>
          <w:sz w:val="28"/>
          <w:szCs w:val="28"/>
          <w:shd w:val="clear" w:color="auto" w:fill="FFFFFF"/>
        </w:rPr>
        <w:footnoteReference w:id="5"/>
      </w:r>
      <w:r w:rsidR="00363F35" w:rsidRPr="00D23311">
        <w:rPr>
          <w:rFonts w:ascii="IRANSans" w:hAnsi="IRANSans" w:cs="B Nazanin" w:hint="cs"/>
          <w:color w:val="000000" w:themeColor="text1"/>
          <w:sz w:val="28"/>
          <w:szCs w:val="28"/>
          <w:shd w:val="clear" w:color="auto" w:fill="FFFFFF"/>
          <w:rtl/>
        </w:rPr>
        <w:t>به نکات مورد بحث می پرداختند.</w:t>
      </w:r>
    </w:p>
    <w:p w:rsidR="00897E78" w:rsidRPr="001560BE" w:rsidRDefault="00705D00" w:rsidP="001560BE">
      <w:pPr>
        <w:bidi/>
        <w:spacing w:line="276" w:lineRule="auto"/>
        <w:jc w:val="both"/>
        <w:rPr>
          <w:rFonts w:ascii="IRANSans" w:hAnsi="IRANSans" w:cs="B Nazanin"/>
          <w:sz w:val="28"/>
          <w:szCs w:val="28"/>
          <w:shd w:val="clear" w:color="auto" w:fill="FFFFFF"/>
          <w:rtl/>
        </w:rPr>
      </w:pPr>
      <w:r>
        <w:rPr>
          <w:rFonts w:ascii="IRANSans" w:hAnsi="IRANSans" w:cs="B Nazanin" w:hint="cs"/>
          <w:color w:val="111111"/>
          <w:sz w:val="28"/>
          <w:szCs w:val="28"/>
          <w:shd w:val="clear" w:color="auto" w:fill="FFFFFF"/>
          <w:rtl/>
        </w:rPr>
        <w:t xml:space="preserve">یکی دیگر از فعالیت های اعضای هیات علمی گروه علم اطلاعات و دانش شناسی در کنفرانس ایفلا، شرکت </w:t>
      </w:r>
      <w:r w:rsidR="00897E78" w:rsidRPr="00C60D0E">
        <w:rPr>
          <w:rFonts w:ascii="IRANSans" w:hAnsi="IRANSans" w:cs="B Nazanin" w:hint="cs"/>
          <w:color w:val="111111"/>
          <w:sz w:val="28"/>
          <w:szCs w:val="28"/>
          <w:shd w:val="clear" w:color="auto" w:fill="FFFFFF"/>
          <w:rtl/>
        </w:rPr>
        <w:t>در کارگاه</w:t>
      </w:r>
      <w:r w:rsidR="004A1945" w:rsidRPr="00C60D0E">
        <w:rPr>
          <w:rFonts w:ascii="IRANSans" w:hAnsi="IRANSans" w:cs="B Nazanin" w:hint="cs"/>
          <w:color w:val="111111"/>
          <w:sz w:val="28"/>
          <w:szCs w:val="28"/>
          <w:shd w:val="clear" w:color="auto" w:fill="FFFFFF"/>
          <w:rtl/>
        </w:rPr>
        <w:t xml:space="preserve"> همایش دانشگاهی صنعت </w:t>
      </w:r>
      <w:r w:rsidR="00897E78" w:rsidRPr="00C60D0E">
        <w:rPr>
          <w:rFonts w:ascii="IRANSans" w:hAnsi="IRANSans" w:cs="B Nazanin" w:hint="cs"/>
          <w:color w:val="111111"/>
          <w:sz w:val="28"/>
          <w:szCs w:val="28"/>
          <w:shd w:val="clear" w:color="auto" w:fill="FFFFFF"/>
          <w:rtl/>
        </w:rPr>
        <w:t xml:space="preserve"> او سی ال سی</w:t>
      </w:r>
      <w:r w:rsidR="00176756">
        <w:rPr>
          <w:rStyle w:val="FootnoteReference"/>
          <w:rFonts w:ascii="IRANSans" w:hAnsi="IRANSans" w:cs="B Nazanin"/>
          <w:color w:val="111111"/>
          <w:sz w:val="28"/>
          <w:szCs w:val="28"/>
          <w:shd w:val="clear" w:color="auto" w:fill="FFFFFF"/>
          <w:rtl/>
        </w:rPr>
        <w:footnoteReference w:id="6"/>
      </w:r>
      <w:r w:rsidR="00897E78" w:rsidRPr="00C60D0E">
        <w:rPr>
          <w:rFonts w:ascii="IRANSans" w:hAnsi="IRANSans" w:cs="B Nazanin" w:hint="cs"/>
          <w:color w:val="111111"/>
          <w:sz w:val="28"/>
          <w:szCs w:val="28"/>
          <w:shd w:val="clear" w:color="auto" w:fill="FFFFFF"/>
          <w:rtl/>
        </w:rPr>
        <w:t xml:space="preserve"> </w:t>
      </w:r>
      <w:r w:rsidR="007E7D5F">
        <w:rPr>
          <w:rFonts w:ascii="IRANSans" w:hAnsi="IRANSans" w:cs="B Nazanin" w:hint="cs"/>
          <w:color w:val="111111"/>
          <w:sz w:val="28"/>
          <w:szCs w:val="28"/>
          <w:shd w:val="clear" w:color="auto" w:fill="FFFFFF"/>
          <w:rtl/>
        </w:rPr>
        <w:t>بود.</w:t>
      </w:r>
      <w:r w:rsidR="00D23311">
        <w:rPr>
          <w:rFonts w:ascii="IRANSans" w:hAnsi="IRANSans" w:cs="B Nazanin" w:hint="cs"/>
          <w:color w:val="111111"/>
          <w:sz w:val="28"/>
          <w:szCs w:val="28"/>
          <w:shd w:val="clear" w:color="auto" w:fill="FFFFFF"/>
          <w:rtl/>
        </w:rPr>
        <w:t xml:space="preserve"> در این همایش یک روزه آ</w:t>
      </w:r>
      <w:r w:rsidR="004A1945" w:rsidRPr="00C60D0E">
        <w:rPr>
          <w:rFonts w:ascii="IRANSans" w:hAnsi="IRANSans" w:cs="B Nazanin" w:hint="cs"/>
          <w:color w:val="111111"/>
          <w:sz w:val="28"/>
          <w:szCs w:val="28"/>
          <w:shd w:val="clear" w:color="auto" w:fill="FFFFFF"/>
          <w:rtl/>
        </w:rPr>
        <w:t xml:space="preserve">نچه که برای ما قابل توجه بود برگزارکنندگان آن به سه مورد در صنعت خود یادآوری کردند ابتدا برنامه ریزی راهبردی سپس تحقیق و توسعه و در نهایت تولیدات و این که چگونه با در نظر گرفتن و پیوند این سه مقوله با یکدیگر در حرفه کتابداری و اطلاع رسانی موفق یوده اند. </w:t>
      </w:r>
      <w:r w:rsidR="00897E78" w:rsidRPr="00C60D0E">
        <w:rPr>
          <w:rFonts w:ascii="IRANSans" w:hAnsi="IRANSans" w:cs="B Nazanin" w:hint="cs"/>
          <w:color w:val="111111"/>
          <w:sz w:val="28"/>
          <w:szCs w:val="28"/>
          <w:shd w:val="clear" w:color="auto" w:fill="FFFFFF"/>
          <w:rtl/>
        </w:rPr>
        <w:t xml:space="preserve"> </w:t>
      </w:r>
      <w:r w:rsidR="007E7D5F" w:rsidRPr="001560BE">
        <w:rPr>
          <w:rFonts w:ascii="IRANSans" w:hAnsi="IRANSans" w:cs="B Nazanin" w:hint="cs"/>
          <w:sz w:val="28"/>
          <w:szCs w:val="28"/>
          <w:shd w:val="clear" w:color="auto" w:fill="FFFFFF"/>
          <w:rtl/>
        </w:rPr>
        <w:t xml:space="preserve">در کنار این ، امکان گفتگو و تبادل نظر با مدیران گروه </w:t>
      </w:r>
      <w:r w:rsidR="000955AD" w:rsidRPr="001560BE">
        <w:rPr>
          <w:rFonts w:ascii="IRANSans" w:hAnsi="IRANSans" w:cs="B Nazanin" w:hint="cs"/>
          <w:sz w:val="28"/>
          <w:szCs w:val="28"/>
          <w:shd w:val="clear" w:color="auto" w:fill="FFFFFF"/>
          <w:rtl/>
        </w:rPr>
        <w:t xml:space="preserve">و اعضای هیات علمی رشته علم اطلاعات و دانش شناسی در دانشگاه های </w:t>
      </w:r>
      <w:r w:rsidR="00874793" w:rsidRPr="001560BE">
        <w:rPr>
          <w:rFonts w:ascii="IRANSans" w:hAnsi="IRANSans" w:cs="B Nazanin" w:hint="cs"/>
          <w:sz w:val="28"/>
          <w:szCs w:val="28"/>
          <w:shd w:val="clear" w:color="auto" w:fill="FFFFFF"/>
          <w:rtl/>
          <w:lang w:bidi="fa-IR"/>
        </w:rPr>
        <w:t xml:space="preserve">کشورهای </w:t>
      </w:r>
      <w:r w:rsidR="000955AD" w:rsidRPr="001560BE">
        <w:rPr>
          <w:rFonts w:ascii="IRANSans" w:hAnsi="IRANSans" w:cs="B Nazanin" w:hint="cs"/>
          <w:sz w:val="28"/>
          <w:szCs w:val="28"/>
          <w:shd w:val="clear" w:color="auto" w:fill="FFFFFF"/>
          <w:rtl/>
        </w:rPr>
        <w:t>مالزی ،</w:t>
      </w:r>
      <w:r w:rsidR="00666129" w:rsidRPr="001560BE">
        <w:rPr>
          <w:rFonts w:ascii="IRANSans" w:hAnsi="IRANSans" w:cs="B Nazanin" w:hint="cs"/>
          <w:sz w:val="28"/>
          <w:szCs w:val="28"/>
          <w:shd w:val="clear" w:color="auto" w:fill="FFFFFF"/>
          <w:rtl/>
        </w:rPr>
        <w:t xml:space="preserve"> سنگاپور،</w:t>
      </w:r>
      <w:r w:rsidR="000955AD" w:rsidRPr="001560BE">
        <w:rPr>
          <w:rFonts w:ascii="IRANSans" w:hAnsi="IRANSans" w:cs="B Nazanin" w:hint="cs"/>
          <w:sz w:val="28"/>
          <w:szCs w:val="28"/>
          <w:shd w:val="clear" w:color="auto" w:fill="FFFFFF"/>
          <w:rtl/>
        </w:rPr>
        <w:t xml:space="preserve"> نیوزیلند</w:t>
      </w:r>
      <w:r w:rsidR="00666129" w:rsidRPr="001560BE">
        <w:rPr>
          <w:rFonts w:ascii="IRANSans" w:hAnsi="IRANSans" w:cs="B Nazanin" w:hint="cs"/>
          <w:sz w:val="28"/>
          <w:szCs w:val="28"/>
          <w:shd w:val="clear" w:color="auto" w:fill="FFFFFF"/>
          <w:rtl/>
        </w:rPr>
        <w:t xml:space="preserve"> ، استرالیا</w:t>
      </w:r>
      <w:r w:rsidR="000955AD" w:rsidRPr="001560BE">
        <w:rPr>
          <w:rFonts w:ascii="IRANSans" w:hAnsi="IRANSans" w:cs="B Nazanin" w:hint="cs"/>
          <w:sz w:val="28"/>
          <w:szCs w:val="28"/>
          <w:shd w:val="clear" w:color="auto" w:fill="FFFFFF"/>
          <w:rtl/>
        </w:rPr>
        <w:t xml:space="preserve"> ، </w:t>
      </w:r>
      <w:r w:rsidR="00666129" w:rsidRPr="001560BE">
        <w:rPr>
          <w:rFonts w:ascii="IRANSans" w:hAnsi="IRANSans" w:cs="B Nazanin" w:hint="cs"/>
          <w:sz w:val="28"/>
          <w:szCs w:val="28"/>
          <w:shd w:val="clear" w:color="auto" w:fill="FFFFFF"/>
          <w:rtl/>
        </w:rPr>
        <w:t xml:space="preserve">آلمان ، سوئیس و </w:t>
      </w:r>
      <w:r w:rsidR="001560BE" w:rsidRPr="001560BE">
        <w:rPr>
          <w:rFonts w:ascii="IRANSans" w:hAnsi="IRANSans" w:cs="B Nazanin" w:hint="cs"/>
          <w:sz w:val="28"/>
          <w:szCs w:val="28"/>
          <w:shd w:val="clear" w:color="auto" w:fill="FFFFFF"/>
          <w:rtl/>
        </w:rPr>
        <w:t>ایلینویز</w:t>
      </w:r>
      <w:r w:rsidR="00666129" w:rsidRPr="001560BE">
        <w:rPr>
          <w:rFonts w:ascii="IRANSans" w:hAnsi="IRANSans" w:cs="B Nazanin" w:hint="cs"/>
          <w:sz w:val="28"/>
          <w:szCs w:val="28"/>
          <w:shd w:val="clear" w:color="auto" w:fill="FFFFFF"/>
          <w:rtl/>
        </w:rPr>
        <w:t xml:space="preserve"> امریکا</w:t>
      </w:r>
      <w:r w:rsidR="000955AD" w:rsidRPr="001560BE">
        <w:rPr>
          <w:rFonts w:ascii="IRANSans" w:hAnsi="IRANSans" w:cs="B Nazanin" w:hint="cs"/>
          <w:sz w:val="28"/>
          <w:szCs w:val="28"/>
          <w:shd w:val="clear" w:color="auto" w:fill="FFFFFF"/>
          <w:rtl/>
        </w:rPr>
        <w:t xml:space="preserve"> برای امکان همکاری های علمی و انجام پروژه های تحقیقاتی</w:t>
      </w:r>
      <w:r w:rsidR="006528A2" w:rsidRPr="001560BE">
        <w:rPr>
          <w:rFonts w:ascii="IRANSans" w:hAnsi="IRANSans" w:cs="B Nazanin" w:hint="cs"/>
          <w:sz w:val="28"/>
          <w:szCs w:val="28"/>
          <w:shd w:val="clear" w:color="auto" w:fill="FFFFFF"/>
          <w:rtl/>
        </w:rPr>
        <w:t xml:space="preserve"> ، برگزاری کارگاه های آموزشی در دانشگاه علامه طباطبائی فراهم گردید.</w:t>
      </w:r>
    </w:p>
    <w:p w:rsidR="006528A2" w:rsidRDefault="006528A2" w:rsidP="000A791D">
      <w:pPr>
        <w:bidi/>
        <w:spacing w:line="276" w:lineRule="auto"/>
        <w:jc w:val="both"/>
        <w:rPr>
          <w:rFonts w:ascii="IRANSans" w:hAnsi="IRANSans" w:cs="B Nazanin"/>
          <w:color w:val="111111"/>
          <w:sz w:val="28"/>
          <w:szCs w:val="28"/>
          <w:shd w:val="clear" w:color="auto" w:fill="FFFFFF"/>
          <w:rtl/>
        </w:rPr>
      </w:pPr>
      <w:r>
        <w:rPr>
          <w:rFonts w:ascii="IRANSans" w:hAnsi="IRANSans" w:cs="B Nazanin" w:hint="cs"/>
          <w:sz w:val="28"/>
          <w:szCs w:val="28"/>
          <w:shd w:val="clear" w:color="auto" w:fill="FFFFFF"/>
          <w:rtl/>
        </w:rPr>
        <w:t xml:space="preserve">همچنین در حاشیه سفر اساتید گروه علم اطلاعات و دانش شناسی </w:t>
      </w:r>
      <w:r w:rsidR="00665607">
        <w:rPr>
          <w:rFonts w:ascii="IRANSans" w:hAnsi="IRANSans" w:cs="B Nazanin" w:hint="cs"/>
          <w:sz w:val="28"/>
          <w:szCs w:val="28"/>
          <w:shd w:val="clear" w:color="auto" w:fill="FFFFFF"/>
          <w:rtl/>
        </w:rPr>
        <w:t xml:space="preserve">، با هماهنگی های به عمل آمده </w:t>
      </w:r>
      <w:r w:rsidR="00665607">
        <w:rPr>
          <w:rFonts w:ascii="Nassim" w:eastAsia="Times New Roman" w:hAnsi="Nassim" w:cs="B Nazanin" w:hint="cs"/>
          <w:color w:val="000000" w:themeColor="text1"/>
          <w:sz w:val="28"/>
          <w:szCs w:val="28"/>
          <w:rtl/>
          <w:lang w:bidi="fa-IR"/>
        </w:rPr>
        <w:t xml:space="preserve">به همراه هیات اعزامی </w:t>
      </w:r>
      <w:r w:rsidR="009C14E7">
        <w:rPr>
          <w:rFonts w:ascii="Nassim" w:eastAsia="Times New Roman" w:hAnsi="Nassim" w:cs="B Nazanin" w:hint="cs"/>
          <w:color w:val="000000" w:themeColor="text1"/>
          <w:sz w:val="28"/>
          <w:szCs w:val="28"/>
          <w:rtl/>
          <w:lang w:bidi="fa-IR"/>
        </w:rPr>
        <w:t>سازمان اسناد و</w:t>
      </w:r>
      <w:r w:rsidR="00665607">
        <w:rPr>
          <w:rFonts w:ascii="Nassim" w:eastAsia="Times New Roman" w:hAnsi="Nassim" w:cs="B Nazanin" w:hint="cs"/>
          <w:color w:val="000000" w:themeColor="text1"/>
          <w:sz w:val="28"/>
          <w:szCs w:val="28"/>
          <w:rtl/>
          <w:lang w:bidi="fa-IR"/>
        </w:rPr>
        <w:t xml:space="preserve">کتابخانه ملی ایران </w:t>
      </w:r>
      <w:r w:rsidR="00665607">
        <w:rPr>
          <w:rFonts w:ascii="Nassim" w:eastAsia="Times New Roman" w:hAnsi="Nassim" w:cs="B Nazanin" w:hint="cs"/>
          <w:color w:val="000000" w:themeColor="text1"/>
          <w:sz w:val="28"/>
          <w:szCs w:val="28"/>
          <w:rtl/>
        </w:rPr>
        <w:t xml:space="preserve">با سرکار خانم دکتر سالمرون ، رئیس ایفلا </w:t>
      </w:r>
      <w:r w:rsidR="009C14E7">
        <w:rPr>
          <w:rFonts w:ascii="Nassim" w:eastAsia="Times New Roman" w:hAnsi="Nassim" w:cs="B Nazanin" w:hint="cs"/>
          <w:color w:val="000000" w:themeColor="text1"/>
          <w:sz w:val="28"/>
          <w:szCs w:val="28"/>
          <w:rtl/>
        </w:rPr>
        <w:t xml:space="preserve"> </w:t>
      </w:r>
      <w:r w:rsidR="008C1F08">
        <w:rPr>
          <w:rFonts w:ascii="Nassim" w:eastAsia="Times New Roman" w:hAnsi="Nassim" w:cs="B Nazanin" w:hint="cs"/>
          <w:color w:val="000000" w:themeColor="text1"/>
          <w:sz w:val="28"/>
          <w:szCs w:val="28"/>
          <w:rtl/>
        </w:rPr>
        <w:t xml:space="preserve"> ونیز با سرکار خانم دکتر نفیسه احمد ، رئیس کتابخانه ملی مالزی ملاقات داشتند و در خصوص</w:t>
      </w:r>
      <w:r w:rsidR="009C14E7">
        <w:rPr>
          <w:rFonts w:ascii="Nassim" w:eastAsia="Times New Roman" w:hAnsi="Nassim" w:cs="B Nazanin" w:hint="cs"/>
          <w:color w:val="000000" w:themeColor="text1"/>
          <w:sz w:val="28"/>
          <w:szCs w:val="28"/>
          <w:rtl/>
        </w:rPr>
        <w:t xml:space="preserve"> همکاری های علمی و آموزشی </w:t>
      </w:r>
      <w:r w:rsidR="008C1F08">
        <w:rPr>
          <w:rFonts w:ascii="Nassim" w:eastAsia="Times New Roman" w:hAnsi="Nassim" w:cs="B Nazanin" w:hint="cs"/>
          <w:color w:val="000000" w:themeColor="text1"/>
          <w:sz w:val="28"/>
          <w:szCs w:val="28"/>
          <w:rtl/>
        </w:rPr>
        <w:t>ایفلا و کتابخانه ملی مالزی با دانشگاه علامه طباطبائی به</w:t>
      </w:r>
      <w:r w:rsidR="009C14E7">
        <w:rPr>
          <w:rFonts w:ascii="Nassim" w:eastAsia="Times New Roman" w:hAnsi="Nassim" w:cs="B Nazanin" w:hint="cs"/>
          <w:color w:val="000000" w:themeColor="text1"/>
          <w:sz w:val="28"/>
          <w:szCs w:val="28"/>
          <w:rtl/>
        </w:rPr>
        <w:t xml:space="preserve"> گفتگو پرداخت</w:t>
      </w:r>
      <w:r w:rsidR="008C1F08">
        <w:rPr>
          <w:rFonts w:ascii="Nassim" w:eastAsia="Times New Roman" w:hAnsi="Nassim" w:cs="B Nazanin" w:hint="cs"/>
          <w:color w:val="000000" w:themeColor="text1"/>
          <w:sz w:val="28"/>
          <w:szCs w:val="28"/>
          <w:rtl/>
        </w:rPr>
        <w:t>ند</w:t>
      </w:r>
      <w:r w:rsidR="009C14E7">
        <w:rPr>
          <w:rFonts w:ascii="Nassim" w:eastAsia="Times New Roman" w:hAnsi="Nassim" w:cs="B Nazanin" w:hint="cs"/>
          <w:color w:val="000000" w:themeColor="text1"/>
          <w:sz w:val="28"/>
          <w:szCs w:val="28"/>
          <w:rtl/>
        </w:rPr>
        <w:t xml:space="preserve"> </w:t>
      </w:r>
      <w:r w:rsidR="000A791D">
        <w:rPr>
          <w:rFonts w:ascii="Nassim" w:eastAsia="Times New Roman" w:hAnsi="Nassim" w:cs="B Nazanin"/>
          <w:color w:val="000000" w:themeColor="text1"/>
          <w:sz w:val="28"/>
          <w:szCs w:val="28"/>
        </w:rPr>
        <w:t>.</w:t>
      </w:r>
    </w:p>
    <w:p w:rsidR="00D23311" w:rsidRPr="00C60D0E" w:rsidRDefault="00AC5E22" w:rsidP="00D23311">
      <w:pPr>
        <w:bidi/>
        <w:spacing w:line="276" w:lineRule="auto"/>
        <w:jc w:val="both"/>
        <w:rPr>
          <w:rFonts w:ascii="IRANSans" w:hAnsi="IRANSans" w:cs="B Nazanin"/>
          <w:color w:val="111111"/>
          <w:sz w:val="28"/>
          <w:szCs w:val="28"/>
          <w:shd w:val="clear" w:color="auto" w:fill="FFFFFF"/>
          <w:rtl/>
        </w:rPr>
      </w:pPr>
      <w:r>
        <w:rPr>
          <w:rFonts w:cs="B Nazanin"/>
          <w:noProof/>
          <w:sz w:val="28"/>
          <w:szCs w:val="28"/>
          <w:rtl/>
        </w:rPr>
        <w:lastRenderedPageBreak/>
        <w:drawing>
          <wp:inline distT="0" distB="0" distL="0" distR="0" wp14:anchorId="591342C4" wp14:editId="52F53357">
            <wp:extent cx="5943600" cy="4458970"/>
            <wp:effectExtent l="0" t="0" r="0" b="0"/>
            <wp:docPr id="3" name="Picture 3" descr="D:\دانشگاه علامه\ایفلای 2018\عکس ها\IMG_20180829_10021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دانشگاه علامه\ایفلای 2018\عکس ها\IMG_20180829_100213_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8970"/>
                    </a:xfrm>
                    <a:prstGeom prst="rect">
                      <a:avLst/>
                    </a:prstGeom>
                    <a:noFill/>
                    <a:ln>
                      <a:noFill/>
                    </a:ln>
                  </pic:spPr>
                </pic:pic>
              </a:graphicData>
            </a:graphic>
          </wp:inline>
        </w:drawing>
      </w:r>
    </w:p>
    <w:p w:rsidR="005B4388" w:rsidRDefault="00825A9F" w:rsidP="00261CB0">
      <w:pPr>
        <w:shd w:val="clear" w:color="auto" w:fill="FFFFFF"/>
        <w:bidi/>
        <w:spacing w:after="270" w:line="360" w:lineRule="atLeast"/>
        <w:jc w:val="both"/>
        <w:rPr>
          <w:rFonts w:ascii="Nassim" w:eastAsia="Times New Roman" w:hAnsi="Nassim" w:cs="B Nazanin" w:hint="cs"/>
          <w:color w:val="000000" w:themeColor="text1"/>
          <w:sz w:val="28"/>
          <w:szCs w:val="28"/>
          <w:rtl/>
          <w:lang w:bidi="fa-IR"/>
        </w:rPr>
      </w:pPr>
      <w:r w:rsidRPr="00313732">
        <w:rPr>
          <w:rFonts w:ascii="Nassim" w:eastAsia="Times New Roman" w:hAnsi="Nassim" w:cs="B Nazanin" w:hint="cs"/>
          <w:color w:val="000000" w:themeColor="text1"/>
          <w:sz w:val="28"/>
          <w:szCs w:val="28"/>
          <w:rtl/>
        </w:rPr>
        <w:t>یکی از برنامه های جدید ایفلا برنامه چشم انداز جهانی</w:t>
      </w:r>
      <w:r w:rsidR="007001CF" w:rsidRPr="00313732">
        <w:rPr>
          <w:rStyle w:val="FootnoteReference"/>
          <w:rFonts w:ascii="Nassim" w:eastAsia="Times New Roman" w:hAnsi="Nassim" w:cs="B Nazanin"/>
          <w:color w:val="000000" w:themeColor="text1"/>
          <w:sz w:val="28"/>
          <w:szCs w:val="28"/>
          <w:rtl/>
        </w:rPr>
        <w:footnoteReference w:id="7"/>
      </w:r>
      <w:r w:rsidRPr="00313732">
        <w:rPr>
          <w:rFonts w:ascii="Nassim" w:eastAsia="Times New Roman" w:hAnsi="Nassim" w:cs="B Nazanin" w:hint="cs"/>
          <w:color w:val="000000" w:themeColor="text1"/>
          <w:sz w:val="28"/>
          <w:szCs w:val="28"/>
          <w:rtl/>
        </w:rPr>
        <w:t xml:space="preserve"> با شعار " چشم انداز ما ، آینده ما "</w:t>
      </w:r>
      <w:r w:rsidRPr="00313732">
        <w:rPr>
          <w:rStyle w:val="FootnoteReference"/>
          <w:rFonts w:ascii="Nassim" w:eastAsia="Times New Roman" w:hAnsi="Nassim" w:cs="B Nazanin"/>
          <w:color w:val="000000" w:themeColor="text1"/>
          <w:sz w:val="28"/>
          <w:szCs w:val="28"/>
          <w:rtl/>
        </w:rPr>
        <w:footnoteReference w:id="8"/>
      </w:r>
      <w:r w:rsidR="007001CF" w:rsidRPr="00313732">
        <w:rPr>
          <w:rFonts w:ascii="Nassim" w:eastAsia="Times New Roman" w:hAnsi="Nassim" w:cs="B Nazanin" w:hint="cs"/>
          <w:color w:val="000000" w:themeColor="text1"/>
          <w:sz w:val="28"/>
          <w:szCs w:val="28"/>
          <w:rtl/>
          <w:lang w:bidi="fa-IR"/>
        </w:rPr>
        <w:t xml:space="preserve">: کتابداری قوی و متحد ، نیرو بخش جوامع باسواد، آگاه و مشارکت جو بود . بر چالش های فراروی کتابداری ، برآمده از گرایش روز افزون به جهانی سازی ، تنها با واکنش های فراگیر و جهانی کتابداری متحد می توان فائق شد ، از این روست که ایفلا طرح چشم انداز جهانی را درانداخته است تا در آینده نقشه راه کتابداری متحد را تدوین کند .تا پیش از این ، چنین ابتکاری نبود که به همه کتابداران دنیا فرصت مشارکت داده شود و هرگز قبل از این هیچ وقت کتابداران از مناطق مختلف جهان در یک گفتگوی جهانی مشارکت نداشتند . این ابتکار </w:t>
      </w:r>
      <w:r w:rsidR="00313732" w:rsidRPr="00313732">
        <w:rPr>
          <w:rFonts w:ascii="Nassim" w:eastAsia="Times New Roman" w:hAnsi="Nassim" w:cs="B Nazanin" w:hint="cs"/>
          <w:color w:val="000000" w:themeColor="text1"/>
          <w:sz w:val="28"/>
          <w:szCs w:val="28"/>
          <w:rtl/>
          <w:lang w:bidi="fa-IR"/>
        </w:rPr>
        <w:t>در سال 2017 به منظور بررسی چالش ها و فرصت های کتابداری در سراسر دنیا آغاز شد. و در سال 2018 ایفلا به بزرگترین مخزن ایده ها برای اقدامات عملی و کاربردی تبدیل شده است.</w:t>
      </w:r>
    </w:p>
    <w:p w:rsidR="005567CB" w:rsidRPr="005B1235" w:rsidRDefault="00D16742" w:rsidP="005B1235">
      <w:pPr>
        <w:shd w:val="clear" w:color="auto" w:fill="FFFFFF"/>
        <w:bidi/>
        <w:spacing w:after="270" w:line="360" w:lineRule="atLeast"/>
        <w:jc w:val="both"/>
        <w:rPr>
          <w:rFonts w:ascii="Nassim" w:eastAsia="Times New Roman" w:hAnsi="Nassim" w:cs="B Nazanin"/>
          <w:color w:val="000000" w:themeColor="text1"/>
          <w:sz w:val="28"/>
          <w:szCs w:val="28"/>
          <w:rtl/>
          <w:lang w:bidi="fa-IR"/>
        </w:rPr>
      </w:pPr>
      <w:bookmarkStart w:id="0" w:name="_GoBack"/>
      <w:bookmarkEnd w:id="0"/>
      <w:r>
        <w:rPr>
          <w:rFonts w:ascii="Nassim" w:eastAsia="Times New Roman" w:hAnsi="Nassim" w:cs="B Nazanin" w:hint="cs"/>
          <w:color w:val="000000" w:themeColor="text1"/>
          <w:sz w:val="28"/>
          <w:szCs w:val="28"/>
          <w:rtl/>
        </w:rPr>
        <w:t>در روز آ</w:t>
      </w:r>
      <w:r w:rsidR="00AC5E22">
        <w:rPr>
          <w:rFonts w:ascii="Nassim" w:eastAsia="Times New Roman" w:hAnsi="Nassim" w:cs="B Nazanin" w:hint="cs"/>
          <w:color w:val="000000" w:themeColor="text1"/>
          <w:sz w:val="28"/>
          <w:szCs w:val="28"/>
          <w:rtl/>
        </w:rPr>
        <w:t xml:space="preserve">خر کنفرانس </w:t>
      </w:r>
      <w:r w:rsidR="00B62445">
        <w:rPr>
          <w:rFonts w:ascii="Nassim" w:eastAsia="Times New Roman" w:hAnsi="Nassim" w:cs="B Nazanin" w:hint="cs"/>
          <w:color w:val="000000" w:themeColor="text1"/>
          <w:sz w:val="28"/>
          <w:szCs w:val="28"/>
          <w:rtl/>
        </w:rPr>
        <w:t xml:space="preserve">سرکار خانم ها دکتر صمیعی و دکتر مومنی </w:t>
      </w:r>
      <w:r w:rsidR="00685387" w:rsidRPr="004330B1">
        <w:rPr>
          <w:rFonts w:ascii="Nassim" w:eastAsia="Times New Roman" w:hAnsi="Nassim" w:cs="B Nazanin" w:hint="cs"/>
          <w:color w:val="000000" w:themeColor="text1"/>
          <w:sz w:val="28"/>
          <w:szCs w:val="28"/>
          <w:rtl/>
        </w:rPr>
        <w:t xml:space="preserve"> بازدیدی از بخش های کتاب های خطی و نادر ، پردازش و سازماندهی ،کتابخانه هوشمند ، تالارهای مطالعه و نمایشگاه دائمی کتابخانه ملی مالزی</w:t>
      </w:r>
      <w:r w:rsidR="005567CB" w:rsidRPr="004330B1">
        <w:rPr>
          <w:rFonts w:ascii="Nassim" w:eastAsia="Times New Roman" w:hAnsi="Nassim" w:cs="B Nazanin"/>
          <w:color w:val="000000" w:themeColor="text1"/>
          <w:sz w:val="28"/>
          <w:szCs w:val="28"/>
          <w:rtl/>
        </w:rPr>
        <w:t xml:space="preserve">، </w:t>
      </w:r>
      <w:r w:rsidR="00B62445">
        <w:rPr>
          <w:rFonts w:ascii="Nassim" w:eastAsia="Times New Roman" w:hAnsi="Nassim" w:cs="B Nazanin" w:hint="cs"/>
          <w:color w:val="000000" w:themeColor="text1"/>
          <w:sz w:val="28"/>
          <w:szCs w:val="28"/>
          <w:rtl/>
        </w:rPr>
        <w:t>داشتند</w:t>
      </w:r>
      <w:r w:rsidR="00685387" w:rsidRPr="004330B1">
        <w:rPr>
          <w:rFonts w:ascii="Nassim" w:eastAsia="Times New Roman" w:hAnsi="Nassim" w:cs="B Nazanin" w:hint="cs"/>
          <w:color w:val="000000" w:themeColor="text1"/>
          <w:sz w:val="28"/>
          <w:szCs w:val="28"/>
          <w:rtl/>
        </w:rPr>
        <w:t xml:space="preserve">. </w:t>
      </w:r>
      <w:r w:rsidR="001D4E94" w:rsidRPr="007742CB">
        <w:rPr>
          <w:rFonts w:ascii="Nassim" w:eastAsia="Times New Roman" w:hAnsi="Nassim" w:cs="B Nazanin" w:hint="cs"/>
          <w:color w:val="000000" w:themeColor="text1"/>
          <w:sz w:val="28"/>
          <w:szCs w:val="28"/>
          <w:rtl/>
          <w:lang w:bidi="fa-IR"/>
        </w:rPr>
        <w:t xml:space="preserve">در بخش کتاب های خطی و نادر ، </w:t>
      </w:r>
      <w:r w:rsidR="00CE0E2B" w:rsidRPr="007742CB">
        <w:rPr>
          <w:rFonts w:ascii="Nassim" w:eastAsia="Times New Roman" w:hAnsi="Nassim" w:cs="B Nazanin" w:hint="cs"/>
          <w:color w:val="000000" w:themeColor="text1"/>
          <w:sz w:val="28"/>
          <w:szCs w:val="28"/>
          <w:rtl/>
          <w:lang w:bidi="fa-IR"/>
        </w:rPr>
        <w:t xml:space="preserve">لازم به ذکر است در سازماندهی نسخ خطی از دو رویکرد بدان توجه </w:t>
      </w:r>
      <w:r w:rsidR="00CE0E2B" w:rsidRPr="007742CB">
        <w:rPr>
          <w:rFonts w:ascii="Nassim" w:eastAsia="Times New Roman" w:hAnsi="Nassim" w:cs="B Nazanin" w:hint="cs"/>
          <w:color w:val="000000" w:themeColor="text1"/>
          <w:sz w:val="28"/>
          <w:szCs w:val="28"/>
          <w:rtl/>
          <w:lang w:bidi="fa-IR"/>
        </w:rPr>
        <w:lastRenderedPageBreak/>
        <w:t>می شود : 1. رویکرد کتابشناسی و 2. رویکرد نسخه شناسی .با توجه به ملاحظه در فهرستگان نسخه های خطی کتابخانه ملی مالزی تاکید بر رویکرد کتابشناسی است و رویکرد نسخه شناسی توجهی نشده است که در گفتگو با مسئول مربوطه</w:t>
      </w:r>
      <w:r w:rsidR="00891985">
        <w:rPr>
          <w:rFonts w:ascii="Nassim" w:eastAsia="Times New Roman" w:hAnsi="Nassim" w:cs="B Nazanin" w:hint="cs"/>
          <w:color w:val="000000" w:themeColor="text1"/>
          <w:sz w:val="28"/>
          <w:szCs w:val="28"/>
          <w:rtl/>
          <w:lang w:bidi="fa-IR"/>
        </w:rPr>
        <w:t xml:space="preserve"> </w:t>
      </w:r>
      <w:r w:rsidR="00CE0E2B" w:rsidRPr="007742CB">
        <w:rPr>
          <w:rFonts w:ascii="Nassim" w:eastAsia="Times New Roman" w:hAnsi="Nassim" w:cs="B Nazanin" w:hint="cs"/>
          <w:color w:val="000000" w:themeColor="text1"/>
          <w:sz w:val="28"/>
          <w:szCs w:val="28"/>
          <w:rtl/>
          <w:lang w:bidi="fa-IR"/>
        </w:rPr>
        <w:t>یاداوری شد که در قراردادی کردن کتابخانه ملی ایران با کتابخانه ملی مالزی ، از طریق اعزام متخصصان نسخه شناسی ایران به مالزی توجه شود و در ادامه دانشگاه علامه طباطبائی در جهت انجام هر گونه پژوهش در نسخه های خطی اعلام آ</w:t>
      </w:r>
      <w:r w:rsidR="005B1235">
        <w:rPr>
          <w:rFonts w:ascii="Nassim" w:eastAsia="Times New Roman" w:hAnsi="Nassim" w:cs="B Nazanin" w:hint="cs"/>
          <w:color w:val="000000" w:themeColor="text1"/>
          <w:sz w:val="28"/>
          <w:szCs w:val="28"/>
          <w:rtl/>
          <w:lang w:bidi="fa-IR"/>
        </w:rPr>
        <w:t>مادگی نمود .</w:t>
      </w:r>
    </w:p>
    <w:p w:rsidR="005B5732" w:rsidRPr="005B6886" w:rsidRDefault="00794854" w:rsidP="00733472">
      <w:pPr>
        <w:bidi/>
        <w:spacing w:line="276" w:lineRule="auto"/>
        <w:jc w:val="both"/>
        <w:rPr>
          <w:rFonts w:ascii="IRANSans" w:hAnsi="IRANSans" w:cs="B Nazanin"/>
          <w:b/>
          <w:bCs/>
          <w:sz w:val="28"/>
          <w:szCs w:val="28"/>
          <w:shd w:val="clear" w:color="auto" w:fill="FFFFFF"/>
          <w:rtl/>
        </w:rPr>
      </w:pPr>
      <w:r w:rsidRPr="005B6886">
        <w:rPr>
          <w:rFonts w:ascii="Nassim" w:eastAsia="Times New Roman" w:hAnsi="Nassim" w:cs="B Nazanin" w:hint="cs"/>
          <w:sz w:val="28"/>
          <w:szCs w:val="28"/>
          <w:rtl/>
        </w:rPr>
        <w:t>لازم به ذکر است در حاشیه</w:t>
      </w:r>
      <w:r w:rsidR="001D73E3" w:rsidRPr="005B6886">
        <w:rPr>
          <w:rFonts w:ascii="Nassim" w:eastAsia="Times New Roman" w:hAnsi="Nassim" w:cs="B Nazanin" w:hint="cs"/>
          <w:sz w:val="28"/>
          <w:szCs w:val="28"/>
          <w:rtl/>
        </w:rPr>
        <w:t xml:space="preserve"> برگزاری این کنفرانس </w:t>
      </w:r>
      <w:r w:rsidR="006E5503" w:rsidRPr="005B6886">
        <w:rPr>
          <w:rFonts w:ascii="Nassim" w:eastAsia="Times New Roman" w:hAnsi="Nassim" w:cs="B Nazanin" w:hint="cs"/>
          <w:sz w:val="28"/>
          <w:szCs w:val="28"/>
          <w:rtl/>
        </w:rPr>
        <w:t xml:space="preserve"> ، </w:t>
      </w:r>
      <w:r w:rsidR="0093107B" w:rsidRPr="005B6886">
        <w:rPr>
          <w:rFonts w:ascii="Nassim" w:eastAsia="Times New Roman" w:hAnsi="Nassim" w:cs="B Nazanin" w:hint="cs"/>
          <w:sz w:val="28"/>
          <w:szCs w:val="28"/>
          <w:rtl/>
        </w:rPr>
        <w:t>در</w:t>
      </w:r>
      <w:r w:rsidR="006E5503" w:rsidRPr="005B6886">
        <w:rPr>
          <w:rFonts w:ascii="Nassim" w:eastAsia="Times New Roman" w:hAnsi="Nassim" w:cs="B Nazanin" w:hint="cs"/>
          <w:sz w:val="28"/>
          <w:szCs w:val="28"/>
          <w:rtl/>
        </w:rPr>
        <w:t>نمایشگاه</w:t>
      </w:r>
      <w:r w:rsidR="00BB3FCE" w:rsidRPr="005B6886">
        <w:rPr>
          <w:rFonts w:ascii="Nassim" w:eastAsia="Times New Roman" w:hAnsi="Nassim" w:cs="B Nazanin" w:hint="cs"/>
          <w:sz w:val="28"/>
          <w:szCs w:val="28"/>
          <w:rtl/>
        </w:rPr>
        <w:t>ی سه روزه</w:t>
      </w:r>
      <w:r w:rsidR="0093107B" w:rsidRPr="005B6886">
        <w:rPr>
          <w:rFonts w:ascii="Nassim" w:eastAsia="Times New Roman" w:hAnsi="Nassim" w:cs="B Nazanin" w:hint="cs"/>
          <w:sz w:val="28"/>
          <w:szCs w:val="28"/>
          <w:rtl/>
        </w:rPr>
        <w:t xml:space="preserve"> شرکت ها ، موسسات از کشورهای مختلف نظیر ابسکو ، گوته ، الزویر </w:t>
      </w:r>
      <w:r w:rsidR="0069715F" w:rsidRPr="005B6886">
        <w:rPr>
          <w:rFonts w:ascii="Nassim" w:eastAsia="Times New Roman" w:hAnsi="Nassim" w:cs="B Nazanin" w:hint="cs"/>
          <w:sz w:val="28"/>
          <w:szCs w:val="28"/>
          <w:rtl/>
        </w:rPr>
        <w:t xml:space="preserve">با عرضه محصولات و توانمندهای خود سعی در یافتن همکاران و شرکای برای فعالیت های بین المللی خود </w:t>
      </w:r>
      <w:r w:rsidR="00733472" w:rsidRPr="005B6886">
        <w:rPr>
          <w:rFonts w:ascii="Nassim" w:eastAsia="Times New Roman" w:hAnsi="Nassim" w:cs="B Nazanin" w:hint="cs"/>
          <w:sz w:val="28"/>
          <w:szCs w:val="28"/>
          <w:rtl/>
        </w:rPr>
        <w:t>نمودند .</w:t>
      </w:r>
      <w:r w:rsidR="003A2EC5" w:rsidRPr="005B6886">
        <w:rPr>
          <w:rFonts w:ascii="Nassim" w:eastAsia="Times New Roman" w:hAnsi="Nassim" w:cs="B Nazanin" w:hint="cs"/>
          <w:sz w:val="28"/>
          <w:szCs w:val="28"/>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B5732" w:rsidRPr="00C60D0E" w:rsidTr="005B5732">
        <w:tc>
          <w:tcPr>
            <w:tcW w:w="4675" w:type="dxa"/>
          </w:tcPr>
          <w:p w:rsidR="005B5732" w:rsidRPr="00922301" w:rsidRDefault="005B5732" w:rsidP="00C13EC1">
            <w:pPr>
              <w:bidi/>
              <w:spacing w:line="276" w:lineRule="auto"/>
              <w:jc w:val="center"/>
              <w:rPr>
                <w:rFonts w:cs="B Nazanin"/>
                <w:b/>
                <w:bCs/>
                <w:sz w:val="24"/>
                <w:szCs w:val="24"/>
                <w:rtl/>
                <w:lang w:bidi="fa-IR"/>
              </w:rPr>
            </w:pPr>
            <w:r w:rsidRPr="00922301">
              <w:rPr>
                <w:rFonts w:cs="B Nazanin" w:hint="cs"/>
                <w:b/>
                <w:bCs/>
                <w:sz w:val="24"/>
                <w:szCs w:val="24"/>
                <w:rtl/>
                <w:lang w:bidi="fa-IR"/>
              </w:rPr>
              <w:t>میترا صمیعی</w:t>
            </w:r>
          </w:p>
          <w:p w:rsidR="005B5732" w:rsidRPr="00922301" w:rsidRDefault="005B5732" w:rsidP="00C13EC1">
            <w:pPr>
              <w:bidi/>
              <w:spacing w:line="276" w:lineRule="auto"/>
              <w:jc w:val="center"/>
              <w:rPr>
                <w:rFonts w:cs="B Nazanin"/>
                <w:sz w:val="24"/>
                <w:szCs w:val="24"/>
                <w:rtl/>
                <w:lang w:bidi="fa-IR"/>
              </w:rPr>
            </w:pPr>
            <w:r w:rsidRPr="00922301">
              <w:rPr>
                <w:rFonts w:cs="B Nazanin" w:hint="cs"/>
                <w:sz w:val="24"/>
                <w:szCs w:val="24"/>
                <w:rtl/>
                <w:lang w:bidi="fa-IR"/>
              </w:rPr>
              <w:t>عضو هیات علمی گروه علم اطلاعات و دانش شناسی، دانشگاه علامه طباطبائی</w:t>
            </w:r>
          </w:p>
        </w:tc>
        <w:tc>
          <w:tcPr>
            <w:tcW w:w="4675" w:type="dxa"/>
          </w:tcPr>
          <w:p w:rsidR="005B5732" w:rsidRPr="00922301" w:rsidRDefault="005B5732" w:rsidP="00C13EC1">
            <w:pPr>
              <w:bidi/>
              <w:spacing w:line="276" w:lineRule="auto"/>
              <w:jc w:val="center"/>
              <w:rPr>
                <w:rFonts w:cs="B Nazanin"/>
                <w:b/>
                <w:bCs/>
                <w:sz w:val="24"/>
                <w:szCs w:val="24"/>
                <w:rtl/>
                <w:lang w:bidi="fa-IR"/>
              </w:rPr>
            </w:pPr>
            <w:r w:rsidRPr="00922301">
              <w:rPr>
                <w:rFonts w:cs="B Nazanin" w:hint="cs"/>
                <w:b/>
                <w:bCs/>
                <w:sz w:val="24"/>
                <w:szCs w:val="24"/>
                <w:rtl/>
                <w:lang w:bidi="fa-IR"/>
              </w:rPr>
              <w:t>عصمت مومنی</w:t>
            </w:r>
          </w:p>
          <w:p w:rsidR="005B5732" w:rsidRPr="00922301" w:rsidRDefault="005B5732" w:rsidP="00C13EC1">
            <w:pPr>
              <w:bidi/>
              <w:spacing w:line="276" w:lineRule="auto"/>
              <w:jc w:val="center"/>
              <w:rPr>
                <w:rFonts w:cs="B Nazanin"/>
                <w:sz w:val="24"/>
                <w:szCs w:val="24"/>
                <w:rtl/>
                <w:lang w:bidi="fa-IR"/>
              </w:rPr>
            </w:pPr>
            <w:r w:rsidRPr="00922301">
              <w:rPr>
                <w:rFonts w:cs="B Nazanin" w:hint="cs"/>
                <w:sz w:val="24"/>
                <w:szCs w:val="24"/>
                <w:rtl/>
                <w:lang w:bidi="fa-IR"/>
              </w:rPr>
              <w:t>عضو هیات علمی گروه علم اطلاعات و دانش شناسی، دانشگاه علامه طباطبائی</w:t>
            </w:r>
          </w:p>
        </w:tc>
      </w:tr>
    </w:tbl>
    <w:p w:rsidR="005B5732" w:rsidRPr="00C60D0E" w:rsidRDefault="005B5732" w:rsidP="00C13EC1">
      <w:pPr>
        <w:bidi/>
        <w:spacing w:line="276" w:lineRule="auto"/>
        <w:jc w:val="both"/>
        <w:rPr>
          <w:rFonts w:cs="B Nazanin"/>
          <w:sz w:val="28"/>
          <w:szCs w:val="28"/>
          <w:lang w:bidi="fa-IR"/>
        </w:rPr>
      </w:pPr>
    </w:p>
    <w:p w:rsidR="006C6A46" w:rsidRPr="00C60D0E" w:rsidRDefault="006C6A46" w:rsidP="00C13EC1">
      <w:pPr>
        <w:bidi/>
        <w:spacing w:line="276" w:lineRule="auto"/>
        <w:jc w:val="center"/>
        <w:rPr>
          <w:rFonts w:cs="B Nazanin"/>
          <w:sz w:val="28"/>
          <w:szCs w:val="28"/>
          <w:rtl/>
          <w:lang w:bidi="fa-IR"/>
        </w:rPr>
      </w:pPr>
    </w:p>
    <w:sectPr w:rsidR="006C6A46" w:rsidRPr="00C60D0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1A" w:rsidRDefault="00F9091A" w:rsidP="00027B64">
      <w:pPr>
        <w:spacing w:after="0" w:line="240" w:lineRule="auto"/>
      </w:pPr>
      <w:r>
        <w:separator/>
      </w:r>
    </w:p>
  </w:endnote>
  <w:endnote w:type="continuationSeparator" w:id="0">
    <w:p w:rsidR="00F9091A" w:rsidRDefault="00F9091A" w:rsidP="0002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ANSans">
    <w:altName w:val="Times New Roman"/>
    <w:charset w:val="00"/>
    <w:family w:val="roman"/>
    <w:pitch w:val="variable"/>
    <w:sig w:usb0="00000000" w:usb1="80002040" w:usb2="00000008" w:usb3="00000000" w:csb0="0000004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Nassim">
    <w:altName w:val="Times New Roman"/>
    <w:panose1 w:val="00000000000000000000"/>
    <w:charset w:val="00"/>
    <w:family w:val="roman"/>
    <w:notTrueType/>
    <w:pitch w:val="default"/>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12671"/>
      <w:docPartObj>
        <w:docPartGallery w:val="Page Numbers (Bottom of Page)"/>
        <w:docPartUnique/>
      </w:docPartObj>
    </w:sdtPr>
    <w:sdtEndPr>
      <w:rPr>
        <w:noProof/>
      </w:rPr>
    </w:sdtEndPr>
    <w:sdtContent>
      <w:p w:rsidR="002D0266" w:rsidRDefault="002D0266">
        <w:pPr>
          <w:pStyle w:val="Footer"/>
          <w:jc w:val="center"/>
        </w:pPr>
        <w:r>
          <w:fldChar w:fldCharType="begin"/>
        </w:r>
        <w:r>
          <w:instrText xml:space="preserve"> PAGE   \* MERGEFORMAT </w:instrText>
        </w:r>
        <w:r>
          <w:fldChar w:fldCharType="separate"/>
        </w:r>
        <w:r w:rsidR="004E6278">
          <w:rPr>
            <w:noProof/>
          </w:rPr>
          <w:t>5</w:t>
        </w:r>
        <w:r>
          <w:rPr>
            <w:noProof/>
          </w:rPr>
          <w:fldChar w:fldCharType="end"/>
        </w:r>
      </w:p>
    </w:sdtContent>
  </w:sdt>
  <w:p w:rsidR="002D0266" w:rsidRDefault="002D0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1A" w:rsidRDefault="00F9091A" w:rsidP="00027B64">
      <w:pPr>
        <w:spacing w:after="0" w:line="240" w:lineRule="auto"/>
      </w:pPr>
      <w:r>
        <w:separator/>
      </w:r>
    </w:p>
  </w:footnote>
  <w:footnote w:type="continuationSeparator" w:id="0">
    <w:p w:rsidR="00F9091A" w:rsidRDefault="00F9091A" w:rsidP="00027B64">
      <w:pPr>
        <w:spacing w:after="0" w:line="240" w:lineRule="auto"/>
      </w:pPr>
      <w:r>
        <w:continuationSeparator/>
      </w:r>
    </w:p>
  </w:footnote>
  <w:footnote w:id="1">
    <w:p w:rsidR="00EC785F" w:rsidRPr="000F2556" w:rsidRDefault="00EC785F" w:rsidP="00EC785F">
      <w:pPr>
        <w:pStyle w:val="FootnoteText"/>
      </w:pPr>
      <w:r>
        <w:rPr>
          <w:rStyle w:val="FootnoteReference"/>
        </w:rPr>
        <w:footnoteRef/>
      </w:r>
      <w:r>
        <w:t xml:space="preserve"> </w:t>
      </w:r>
      <w:r w:rsidRPr="000F2556">
        <w:t>84</w:t>
      </w:r>
      <w:r w:rsidRPr="000F2556">
        <w:rPr>
          <w:vertAlign w:val="superscript"/>
        </w:rPr>
        <w:t>th</w:t>
      </w:r>
      <w:r w:rsidRPr="000F2556">
        <w:t xml:space="preserve"> IFLA General Conference and Assembly 24-30 August 2018, Kula Lumpur, Malaysia</w:t>
      </w:r>
    </w:p>
    <w:p w:rsidR="00EC785F" w:rsidRDefault="00EC785F" w:rsidP="00EC785F">
      <w:pPr>
        <w:pStyle w:val="FootnoteText"/>
        <w:rPr>
          <w:rtl/>
          <w:lang w:bidi="fa-IR"/>
        </w:rPr>
      </w:pPr>
      <w:r>
        <w:t xml:space="preserve"> </w:t>
      </w:r>
    </w:p>
  </w:footnote>
  <w:footnote w:id="2">
    <w:p w:rsidR="002D0266" w:rsidRDefault="002D0266" w:rsidP="000F2556">
      <w:pPr>
        <w:pStyle w:val="FootnoteText"/>
      </w:pPr>
      <w:r>
        <w:rPr>
          <w:rStyle w:val="FootnoteReference"/>
        </w:rPr>
        <w:footnoteRef/>
      </w:r>
      <w:r>
        <w:t xml:space="preserve"> </w:t>
      </w:r>
      <w:r w:rsidRPr="000F2556">
        <w:t>Transform Libraries, Transform Society</w:t>
      </w:r>
    </w:p>
  </w:footnote>
  <w:footnote w:id="3">
    <w:p w:rsidR="002D0266" w:rsidRDefault="002D0266" w:rsidP="000F2556">
      <w:pPr>
        <w:pStyle w:val="FootnoteText"/>
      </w:pPr>
      <w:r>
        <w:rPr>
          <w:rStyle w:val="FootnoteReference"/>
        </w:rPr>
        <w:footnoteRef/>
      </w:r>
      <w:r>
        <w:t xml:space="preserve"> </w:t>
      </w:r>
      <w:r w:rsidRPr="000F2556">
        <w:t xml:space="preserve">Congress </w:t>
      </w:r>
      <w:proofErr w:type="spellStart"/>
      <w:r w:rsidRPr="000F2556">
        <w:t>Programme</w:t>
      </w:r>
      <w:proofErr w:type="spellEnd"/>
    </w:p>
  </w:footnote>
  <w:footnote w:id="4">
    <w:p w:rsidR="002D0266" w:rsidRPr="000F2556" w:rsidRDefault="002D0266" w:rsidP="000F2556">
      <w:pPr>
        <w:pStyle w:val="FootnoteText"/>
      </w:pPr>
      <w:r>
        <w:rPr>
          <w:rStyle w:val="FootnoteReference"/>
        </w:rPr>
        <w:footnoteRef/>
      </w:r>
      <w:r>
        <w:t xml:space="preserve"> </w:t>
      </w:r>
      <w:r w:rsidRPr="000F2556">
        <w:t>Business session</w:t>
      </w:r>
    </w:p>
  </w:footnote>
  <w:footnote w:id="5">
    <w:p w:rsidR="002D0266" w:rsidRDefault="002D0266" w:rsidP="00A13126">
      <w:pPr>
        <w:pStyle w:val="FootnoteText"/>
      </w:pPr>
      <w:r>
        <w:rPr>
          <w:rStyle w:val="FootnoteReference"/>
        </w:rPr>
        <w:footnoteRef/>
      </w:r>
      <w:r>
        <w:t xml:space="preserve"> </w:t>
      </w:r>
      <w:r w:rsidRPr="00A13126">
        <w:t>IFLA Development Roadmaps</w:t>
      </w:r>
    </w:p>
  </w:footnote>
  <w:footnote w:id="6">
    <w:p w:rsidR="002D0266" w:rsidRPr="00176756" w:rsidRDefault="002D0266" w:rsidP="00176756">
      <w:pPr>
        <w:pStyle w:val="FootnoteText"/>
      </w:pPr>
      <w:r>
        <w:rPr>
          <w:rStyle w:val="FootnoteReference"/>
        </w:rPr>
        <w:footnoteRef/>
      </w:r>
      <w:r>
        <w:t xml:space="preserve"> </w:t>
      </w:r>
      <w:r w:rsidRPr="00176756">
        <w:t>OCLC industrial Symposium</w:t>
      </w:r>
    </w:p>
  </w:footnote>
  <w:footnote w:id="7">
    <w:p w:rsidR="002D0266" w:rsidRDefault="002D0266">
      <w:pPr>
        <w:pStyle w:val="FootnoteText"/>
        <w:rPr>
          <w:lang w:bidi="fa-IR"/>
        </w:rPr>
      </w:pPr>
      <w:r>
        <w:rPr>
          <w:rStyle w:val="FootnoteReference"/>
        </w:rPr>
        <w:footnoteRef/>
      </w:r>
      <w:r>
        <w:t xml:space="preserve"> </w:t>
      </w:r>
      <w:r>
        <w:rPr>
          <w:lang w:bidi="fa-IR"/>
        </w:rPr>
        <w:t>. Global Vision</w:t>
      </w:r>
    </w:p>
  </w:footnote>
  <w:footnote w:id="8">
    <w:p w:rsidR="002D0266" w:rsidRDefault="002D0266">
      <w:pPr>
        <w:pStyle w:val="FootnoteText"/>
        <w:rPr>
          <w:lang w:bidi="fa-IR"/>
        </w:rPr>
      </w:pPr>
      <w:r>
        <w:rPr>
          <w:rStyle w:val="FootnoteReference"/>
        </w:rPr>
        <w:footnoteRef/>
      </w:r>
      <w:r>
        <w:t xml:space="preserve"> </w:t>
      </w:r>
      <w:r>
        <w:rPr>
          <w:rFonts w:hint="cs"/>
          <w:rtl/>
          <w:lang w:bidi="fa-IR"/>
        </w:rPr>
        <w:t>.</w:t>
      </w:r>
      <w:r>
        <w:rPr>
          <w:lang w:bidi="fa-IR"/>
        </w:rPr>
        <w:t>our vision our future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932"/>
    <w:multiLevelType w:val="hybridMultilevel"/>
    <w:tmpl w:val="6DEC7120"/>
    <w:lvl w:ilvl="0" w:tplc="09E29414">
      <w:start w:val="1"/>
      <w:numFmt w:val="decimal"/>
      <w:lvlText w:val="%1."/>
      <w:lvlJc w:val="left"/>
      <w:pPr>
        <w:ind w:left="720" w:hanging="360"/>
      </w:pPr>
      <w:rPr>
        <w:rFonts w:ascii="IRANSans" w:hAnsi="IRANSans" w:cs="IRANSans" w:hint="default"/>
        <w:color w:val="11111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1D"/>
    <w:rsid w:val="00011548"/>
    <w:rsid w:val="00027B64"/>
    <w:rsid w:val="00053EFD"/>
    <w:rsid w:val="000669E4"/>
    <w:rsid w:val="00076780"/>
    <w:rsid w:val="00076F9A"/>
    <w:rsid w:val="000955AD"/>
    <w:rsid w:val="000A6F2B"/>
    <w:rsid w:val="000A791D"/>
    <w:rsid w:val="000B1FA1"/>
    <w:rsid w:val="000C6CB4"/>
    <w:rsid w:val="000C6F3D"/>
    <w:rsid w:val="000E572F"/>
    <w:rsid w:val="000F2556"/>
    <w:rsid w:val="000F351C"/>
    <w:rsid w:val="00105E23"/>
    <w:rsid w:val="001560BE"/>
    <w:rsid w:val="00162191"/>
    <w:rsid w:val="00172CD6"/>
    <w:rsid w:val="00175A94"/>
    <w:rsid w:val="00176756"/>
    <w:rsid w:val="001D4E94"/>
    <w:rsid w:val="001D73E3"/>
    <w:rsid w:val="001E24D9"/>
    <w:rsid w:val="001F032F"/>
    <w:rsid w:val="00203C59"/>
    <w:rsid w:val="00244791"/>
    <w:rsid w:val="00260035"/>
    <w:rsid w:val="002604B9"/>
    <w:rsid w:val="00261CB0"/>
    <w:rsid w:val="002712D5"/>
    <w:rsid w:val="002A2B34"/>
    <w:rsid w:val="002B5F07"/>
    <w:rsid w:val="002B5FC8"/>
    <w:rsid w:val="002C77D7"/>
    <w:rsid w:val="002D0266"/>
    <w:rsid w:val="00310DC1"/>
    <w:rsid w:val="00312F73"/>
    <w:rsid w:val="00313732"/>
    <w:rsid w:val="00313902"/>
    <w:rsid w:val="003344F3"/>
    <w:rsid w:val="003451BF"/>
    <w:rsid w:val="00363F35"/>
    <w:rsid w:val="00373F1F"/>
    <w:rsid w:val="0039385F"/>
    <w:rsid w:val="00393DB6"/>
    <w:rsid w:val="003A2EC5"/>
    <w:rsid w:val="003A79E8"/>
    <w:rsid w:val="003E0997"/>
    <w:rsid w:val="003E3DC5"/>
    <w:rsid w:val="003E3FED"/>
    <w:rsid w:val="0040035F"/>
    <w:rsid w:val="0040124F"/>
    <w:rsid w:val="00417724"/>
    <w:rsid w:val="00425250"/>
    <w:rsid w:val="004330B1"/>
    <w:rsid w:val="0044280D"/>
    <w:rsid w:val="00442E24"/>
    <w:rsid w:val="004474FC"/>
    <w:rsid w:val="0045483B"/>
    <w:rsid w:val="0049788B"/>
    <w:rsid w:val="004A1945"/>
    <w:rsid w:val="004D16E6"/>
    <w:rsid w:val="004E6278"/>
    <w:rsid w:val="00504C87"/>
    <w:rsid w:val="0051486F"/>
    <w:rsid w:val="005205EB"/>
    <w:rsid w:val="0052483E"/>
    <w:rsid w:val="005567CB"/>
    <w:rsid w:val="005873AC"/>
    <w:rsid w:val="005B1235"/>
    <w:rsid w:val="005B4388"/>
    <w:rsid w:val="005B5732"/>
    <w:rsid w:val="005B6886"/>
    <w:rsid w:val="005C14C8"/>
    <w:rsid w:val="005D0D54"/>
    <w:rsid w:val="005E41C4"/>
    <w:rsid w:val="005F3D74"/>
    <w:rsid w:val="00603FD1"/>
    <w:rsid w:val="00620946"/>
    <w:rsid w:val="00630109"/>
    <w:rsid w:val="006528A2"/>
    <w:rsid w:val="00665607"/>
    <w:rsid w:val="00666129"/>
    <w:rsid w:val="00676F1B"/>
    <w:rsid w:val="0068393A"/>
    <w:rsid w:val="00685387"/>
    <w:rsid w:val="00694BC7"/>
    <w:rsid w:val="0069715F"/>
    <w:rsid w:val="006B4595"/>
    <w:rsid w:val="006B70AE"/>
    <w:rsid w:val="006C6A46"/>
    <w:rsid w:val="006E5503"/>
    <w:rsid w:val="007001CF"/>
    <w:rsid w:val="00705D00"/>
    <w:rsid w:val="00707CA8"/>
    <w:rsid w:val="00710C9F"/>
    <w:rsid w:val="00712E64"/>
    <w:rsid w:val="00726BF4"/>
    <w:rsid w:val="00727803"/>
    <w:rsid w:val="00727FFD"/>
    <w:rsid w:val="00730198"/>
    <w:rsid w:val="00733472"/>
    <w:rsid w:val="007415BE"/>
    <w:rsid w:val="007742CB"/>
    <w:rsid w:val="00794854"/>
    <w:rsid w:val="007A6983"/>
    <w:rsid w:val="007D1D20"/>
    <w:rsid w:val="007E6CFF"/>
    <w:rsid w:val="007E794A"/>
    <w:rsid w:val="007E7D5F"/>
    <w:rsid w:val="007F550D"/>
    <w:rsid w:val="00825A9F"/>
    <w:rsid w:val="00873F8B"/>
    <w:rsid w:val="00874793"/>
    <w:rsid w:val="00891985"/>
    <w:rsid w:val="0089715E"/>
    <w:rsid w:val="00897E78"/>
    <w:rsid w:val="008A6B1E"/>
    <w:rsid w:val="008C1F08"/>
    <w:rsid w:val="008C7A31"/>
    <w:rsid w:val="008D5787"/>
    <w:rsid w:val="008F1593"/>
    <w:rsid w:val="008F3413"/>
    <w:rsid w:val="0092046B"/>
    <w:rsid w:val="00920C5A"/>
    <w:rsid w:val="00922301"/>
    <w:rsid w:val="0093107B"/>
    <w:rsid w:val="009606D5"/>
    <w:rsid w:val="0097296D"/>
    <w:rsid w:val="00972FC3"/>
    <w:rsid w:val="009759F6"/>
    <w:rsid w:val="00980B54"/>
    <w:rsid w:val="009C14E7"/>
    <w:rsid w:val="009D2D5B"/>
    <w:rsid w:val="009D31C1"/>
    <w:rsid w:val="009E7C81"/>
    <w:rsid w:val="00A13126"/>
    <w:rsid w:val="00A35B74"/>
    <w:rsid w:val="00A409C4"/>
    <w:rsid w:val="00A477C3"/>
    <w:rsid w:val="00A5106E"/>
    <w:rsid w:val="00A521D3"/>
    <w:rsid w:val="00A555A4"/>
    <w:rsid w:val="00A55980"/>
    <w:rsid w:val="00AA6ADD"/>
    <w:rsid w:val="00AC5E22"/>
    <w:rsid w:val="00AD2ECD"/>
    <w:rsid w:val="00AD474F"/>
    <w:rsid w:val="00B0487D"/>
    <w:rsid w:val="00B10D71"/>
    <w:rsid w:val="00B14D71"/>
    <w:rsid w:val="00B23ABB"/>
    <w:rsid w:val="00B25AE0"/>
    <w:rsid w:val="00B31E28"/>
    <w:rsid w:val="00B3302D"/>
    <w:rsid w:val="00B46496"/>
    <w:rsid w:val="00B54B56"/>
    <w:rsid w:val="00B559AF"/>
    <w:rsid w:val="00B62445"/>
    <w:rsid w:val="00B836CE"/>
    <w:rsid w:val="00B8730E"/>
    <w:rsid w:val="00B96DF5"/>
    <w:rsid w:val="00BB352F"/>
    <w:rsid w:val="00BB3FCE"/>
    <w:rsid w:val="00BC6C79"/>
    <w:rsid w:val="00BD1839"/>
    <w:rsid w:val="00BD5AD8"/>
    <w:rsid w:val="00BD769B"/>
    <w:rsid w:val="00BF036D"/>
    <w:rsid w:val="00BF2D08"/>
    <w:rsid w:val="00BF5354"/>
    <w:rsid w:val="00C0061D"/>
    <w:rsid w:val="00C13EC1"/>
    <w:rsid w:val="00C33620"/>
    <w:rsid w:val="00C358DE"/>
    <w:rsid w:val="00C37C5A"/>
    <w:rsid w:val="00C60D0E"/>
    <w:rsid w:val="00C8608E"/>
    <w:rsid w:val="00CA04AC"/>
    <w:rsid w:val="00CA20E0"/>
    <w:rsid w:val="00CA7B1D"/>
    <w:rsid w:val="00CD6199"/>
    <w:rsid w:val="00CE0E2B"/>
    <w:rsid w:val="00CE2395"/>
    <w:rsid w:val="00D020EB"/>
    <w:rsid w:val="00D137B3"/>
    <w:rsid w:val="00D16742"/>
    <w:rsid w:val="00D23311"/>
    <w:rsid w:val="00D23EE0"/>
    <w:rsid w:val="00D44D98"/>
    <w:rsid w:val="00D554C6"/>
    <w:rsid w:val="00DB50AA"/>
    <w:rsid w:val="00DF6F8C"/>
    <w:rsid w:val="00E00F58"/>
    <w:rsid w:val="00E03F68"/>
    <w:rsid w:val="00E0714F"/>
    <w:rsid w:val="00E1092E"/>
    <w:rsid w:val="00E15AAC"/>
    <w:rsid w:val="00E36FF3"/>
    <w:rsid w:val="00E51805"/>
    <w:rsid w:val="00E57478"/>
    <w:rsid w:val="00EC7530"/>
    <w:rsid w:val="00EC785F"/>
    <w:rsid w:val="00F44020"/>
    <w:rsid w:val="00F44187"/>
    <w:rsid w:val="00F44B02"/>
    <w:rsid w:val="00F627C3"/>
    <w:rsid w:val="00F74367"/>
    <w:rsid w:val="00F768F0"/>
    <w:rsid w:val="00F84F5C"/>
    <w:rsid w:val="00F9091A"/>
    <w:rsid w:val="00F93AA6"/>
    <w:rsid w:val="00FB0415"/>
    <w:rsid w:val="00FC67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1D"/>
    <w:pPr>
      <w:ind w:left="720"/>
      <w:contextualSpacing/>
    </w:pPr>
  </w:style>
  <w:style w:type="paragraph" w:styleId="Header">
    <w:name w:val="header"/>
    <w:basedOn w:val="Normal"/>
    <w:link w:val="HeaderChar"/>
    <w:uiPriority w:val="99"/>
    <w:unhideWhenUsed/>
    <w:rsid w:val="00027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B64"/>
  </w:style>
  <w:style w:type="paragraph" w:styleId="Footer">
    <w:name w:val="footer"/>
    <w:basedOn w:val="Normal"/>
    <w:link w:val="FooterChar"/>
    <w:uiPriority w:val="99"/>
    <w:unhideWhenUsed/>
    <w:rsid w:val="0002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B64"/>
  </w:style>
  <w:style w:type="table" w:styleId="TableGrid">
    <w:name w:val="Table Grid"/>
    <w:basedOn w:val="TableNormal"/>
    <w:uiPriority w:val="39"/>
    <w:rsid w:val="005B5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2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73"/>
    <w:rPr>
      <w:rFonts w:ascii="Tahoma" w:hAnsi="Tahoma" w:cs="Tahoma"/>
      <w:sz w:val="16"/>
      <w:szCs w:val="16"/>
    </w:rPr>
  </w:style>
  <w:style w:type="paragraph" w:styleId="NormalWeb">
    <w:name w:val="Normal (Web)"/>
    <w:basedOn w:val="Normal"/>
    <w:uiPriority w:val="99"/>
    <w:semiHidden/>
    <w:unhideWhenUsed/>
    <w:rsid w:val="00DF6F8C"/>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B8730E"/>
    <w:rPr>
      <w:b/>
      <w:bCs/>
    </w:rPr>
  </w:style>
  <w:style w:type="paragraph" w:styleId="FootnoteText">
    <w:name w:val="footnote text"/>
    <w:basedOn w:val="Normal"/>
    <w:link w:val="FootnoteTextChar"/>
    <w:uiPriority w:val="99"/>
    <w:semiHidden/>
    <w:unhideWhenUsed/>
    <w:rsid w:val="000F2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556"/>
    <w:rPr>
      <w:sz w:val="20"/>
      <w:szCs w:val="20"/>
    </w:rPr>
  </w:style>
  <w:style w:type="character" w:styleId="FootnoteReference">
    <w:name w:val="footnote reference"/>
    <w:basedOn w:val="DefaultParagraphFont"/>
    <w:uiPriority w:val="99"/>
    <w:semiHidden/>
    <w:unhideWhenUsed/>
    <w:rsid w:val="000F25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1D"/>
    <w:pPr>
      <w:ind w:left="720"/>
      <w:contextualSpacing/>
    </w:pPr>
  </w:style>
  <w:style w:type="paragraph" w:styleId="Header">
    <w:name w:val="header"/>
    <w:basedOn w:val="Normal"/>
    <w:link w:val="HeaderChar"/>
    <w:uiPriority w:val="99"/>
    <w:unhideWhenUsed/>
    <w:rsid w:val="00027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B64"/>
  </w:style>
  <w:style w:type="paragraph" w:styleId="Footer">
    <w:name w:val="footer"/>
    <w:basedOn w:val="Normal"/>
    <w:link w:val="FooterChar"/>
    <w:uiPriority w:val="99"/>
    <w:unhideWhenUsed/>
    <w:rsid w:val="0002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B64"/>
  </w:style>
  <w:style w:type="table" w:styleId="TableGrid">
    <w:name w:val="Table Grid"/>
    <w:basedOn w:val="TableNormal"/>
    <w:uiPriority w:val="39"/>
    <w:rsid w:val="005B5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2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73"/>
    <w:rPr>
      <w:rFonts w:ascii="Tahoma" w:hAnsi="Tahoma" w:cs="Tahoma"/>
      <w:sz w:val="16"/>
      <w:szCs w:val="16"/>
    </w:rPr>
  </w:style>
  <w:style w:type="paragraph" w:styleId="NormalWeb">
    <w:name w:val="Normal (Web)"/>
    <w:basedOn w:val="Normal"/>
    <w:uiPriority w:val="99"/>
    <w:semiHidden/>
    <w:unhideWhenUsed/>
    <w:rsid w:val="00DF6F8C"/>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B8730E"/>
    <w:rPr>
      <w:b/>
      <w:bCs/>
    </w:rPr>
  </w:style>
  <w:style w:type="paragraph" w:styleId="FootnoteText">
    <w:name w:val="footnote text"/>
    <w:basedOn w:val="Normal"/>
    <w:link w:val="FootnoteTextChar"/>
    <w:uiPriority w:val="99"/>
    <w:semiHidden/>
    <w:unhideWhenUsed/>
    <w:rsid w:val="000F2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556"/>
    <w:rPr>
      <w:sz w:val="20"/>
      <w:szCs w:val="20"/>
    </w:rPr>
  </w:style>
  <w:style w:type="character" w:styleId="FootnoteReference">
    <w:name w:val="footnote reference"/>
    <w:basedOn w:val="DefaultParagraphFont"/>
    <w:uiPriority w:val="99"/>
    <w:semiHidden/>
    <w:unhideWhenUsed/>
    <w:rsid w:val="000F25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CF624-A287-4652-BF38-875B4EAE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12</cp:revision>
  <cp:lastPrinted>2018-09-26T13:55:00Z</cp:lastPrinted>
  <dcterms:created xsi:type="dcterms:W3CDTF">2018-09-23T13:25:00Z</dcterms:created>
  <dcterms:modified xsi:type="dcterms:W3CDTF">2018-09-26T14:33:00Z</dcterms:modified>
</cp:coreProperties>
</file>